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CCB3" w14:textId="705D1506" w:rsidR="0014240D" w:rsidRPr="003A20BA" w:rsidRDefault="00825406" w:rsidP="00825406">
      <w:pPr>
        <w:pStyle w:val="NoSpacing"/>
        <w:jc w:val="center"/>
        <w:rPr>
          <w:rFonts w:ascii="Arial" w:hAnsi="Arial" w:cs="Arial"/>
          <w:b/>
          <w:bCs/>
          <w:szCs w:val="30"/>
        </w:rPr>
      </w:pPr>
      <w:r w:rsidRPr="003A20BA">
        <w:rPr>
          <w:rFonts w:ascii="Arial" w:hAnsi="Arial" w:cs="Arial"/>
          <w:b/>
          <w:bCs/>
          <w:szCs w:val="30"/>
        </w:rPr>
        <w:t>JOB DESCRIPTION</w:t>
      </w:r>
    </w:p>
    <w:p w14:paraId="3DFC70D4" w14:textId="1881535A" w:rsidR="00825406" w:rsidRPr="003A20BA" w:rsidRDefault="00825406" w:rsidP="00825406">
      <w:pPr>
        <w:pStyle w:val="NoSpacing"/>
        <w:jc w:val="center"/>
        <w:rPr>
          <w:rFonts w:ascii="Arial" w:hAnsi="Arial" w:cs="Arial"/>
        </w:rPr>
      </w:pPr>
    </w:p>
    <w:tbl>
      <w:tblPr>
        <w:tblStyle w:val="TableGrid"/>
        <w:tblW w:w="0" w:type="auto"/>
        <w:tblLook w:val="04A0" w:firstRow="1" w:lastRow="0" w:firstColumn="1" w:lastColumn="0" w:noHBand="0" w:noVBand="1"/>
      </w:tblPr>
      <w:tblGrid>
        <w:gridCol w:w="1980"/>
        <w:gridCol w:w="7036"/>
      </w:tblGrid>
      <w:tr w:rsidR="00825406" w:rsidRPr="003A20BA" w14:paraId="4E5AC449" w14:textId="77777777" w:rsidTr="00130875">
        <w:tc>
          <w:tcPr>
            <w:tcW w:w="1980" w:type="dxa"/>
          </w:tcPr>
          <w:p w14:paraId="0B3CF4E4" w14:textId="3930C74F" w:rsidR="00825406" w:rsidRPr="003A20BA" w:rsidRDefault="00825406" w:rsidP="00825406">
            <w:pPr>
              <w:pStyle w:val="NoSpacing"/>
              <w:rPr>
                <w:rFonts w:ascii="Arial" w:hAnsi="Arial" w:cs="Arial"/>
                <w:b/>
                <w:bCs/>
              </w:rPr>
            </w:pPr>
            <w:r w:rsidRPr="003A20BA">
              <w:rPr>
                <w:rFonts w:ascii="Arial" w:hAnsi="Arial" w:cs="Arial"/>
                <w:b/>
                <w:bCs/>
              </w:rPr>
              <w:t>Job title:</w:t>
            </w:r>
          </w:p>
        </w:tc>
        <w:tc>
          <w:tcPr>
            <w:tcW w:w="7036" w:type="dxa"/>
          </w:tcPr>
          <w:p w14:paraId="536EFCD8" w14:textId="16C5BF07" w:rsidR="00825406" w:rsidRPr="003A20BA" w:rsidRDefault="00F05033" w:rsidP="00825406">
            <w:pPr>
              <w:pStyle w:val="NoSpacing"/>
              <w:rPr>
                <w:rFonts w:ascii="Arial" w:hAnsi="Arial" w:cs="Arial"/>
              </w:rPr>
            </w:pPr>
            <w:r w:rsidRPr="003A20BA">
              <w:rPr>
                <w:rFonts w:ascii="Arial" w:hAnsi="Arial" w:cs="Arial"/>
              </w:rPr>
              <w:t>Membership Officer</w:t>
            </w:r>
          </w:p>
          <w:p w14:paraId="3C8B7D82" w14:textId="0A350B2D" w:rsidR="003A5E83" w:rsidRPr="003A20BA" w:rsidRDefault="003A5E83" w:rsidP="00825406">
            <w:pPr>
              <w:pStyle w:val="NoSpacing"/>
              <w:rPr>
                <w:rFonts w:ascii="Arial" w:hAnsi="Arial" w:cs="Arial"/>
              </w:rPr>
            </w:pPr>
          </w:p>
        </w:tc>
      </w:tr>
      <w:tr w:rsidR="00825406" w:rsidRPr="003A20BA" w14:paraId="48313AC3" w14:textId="77777777" w:rsidTr="00130875">
        <w:tc>
          <w:tcPr>
            <w:tcW w:w="1980" w:type="dxa"/>
          </w:tcPr>
          <w:p w14:paraId="0B28F91E" w14:textId="20954939" w:rsidR="00825406" w:rsidRPr="003A20BA" w:rsidRDefault="00825406" w:rsidP="00825406">
            <w:pPr>
              <w:pStyle w:val="NoSpacing"/>
              <w:rPr>
                <w:rFonts w:ascii="Arial" w:hAnsi="Arial" w:cs="Arial"/>
                <w:b/>
                <w:bCs/>
              </w:rPr>
            </w:pPr>
            <w:r w:rsidRPr="003A20BA">
              <w:rPr>
                <w:rFonts w:ascii="Arial" w:hAnsi="Arial" w:cs="Arial"/>
                <w:b/>
                <w:bCs/>
              </w:rPr>
              <w:t>Reporting to:</w:t>
            </w:r>
          </w:p>
        </w:tc>
        <w:tc>
          <w:tcPr>
            <w:tcW w:w="7036" w:type="dxa"/>
          </w:tcPr>
          <w:p w14:paraId="1D4CF20D" w14:textId="5D3B8AC4" w:rsidR="00825406" w:rsidRPr="003A20BA" w:rsidRDefault="00CB3380" w:rsidP="00825406">
            <w:pPr>
              <w:pStyle w:val="NoSpacing"/>
              <w:rPr>
                <w:rFonts w:ascii="Arial" w:hAnsi="Arial" w:cs="Arial"/>
              </w:rPr>
            </w:pPr>
            <w:r w:rsidRPr="003A20BA">
              <w:rPr>
                <w:rFonts w:ascii="Arial" w:hAnsi="Arial" w:cs="Arial"/>
              </w:rPr>
              <w:t>Head of Membership Services</w:t>
            </w:r>
          </w:p>
          <w:p w14:paraId="3DE9AA26" w14:textId="45B3C9AE" w:rsidR="00825406" w:rsidRPr="003A20BA" w:rsidRDefault="00825406" w:rsidP="00825406">
            <w:pPr>
              <w:pStyle w:val="NoSpacing"/>
              <w:rPr>
                <w:rFonts w:ascii="Arial" w:hAnsi="Arial" w:cs="Arial"/>
              </w:rPr>
            </w:pPr>
          </w:p>
        </w:tc>
      </w:tr>
      <w:tr w:rsidR="00825406" w:rsidRPr="003A20BA" w14:paraId="3FACB4BA" w14:textId="77777777" w:rsidTr="00130875">
        <w:tc>
          <w:tcPr>
            <w:tcW w:w="1980" w:type="dxa"/>
          </w:tcPr>
          <w:p w14:paraId="23A82535" w14:textId="16D6A85A" w:rsidR="00825406" w:rsidRPr="003A20BA" w:rsidRDefault="00825406" w:rsidP="00825406">
            <w:pPr>
              <w:pStyle w:val="NoSpacing"/>
              <w:rPr>
                <w:rFonts w:ascii="Arial" w:hAnsi="Arial" w:cs="Arial"/>
                <w:b/>
                <w:bCs/>
              </w:rPr>
            </w:pPr>
            <w:r w:rsidRPr="003A20BA">
              <w:rPr>
                <w:rFonts w:ascii="Arial" w:hAnsi="Arial" w:cs="Arial"/>
                <w:b/>
                <w:bCs/>
              </w:rPr>
              <w:t>Job purpose:</w:t>
            </w:r>
          </w:p>
        </w:tc>
        <w:tc>
          <w:tcPr>
            <w:tcW w:w="7036" w:type="dxa"/>
          </w:tcPr>
          <w:p w14:paraId="20250084" w14:textId="4A63B64C" w:rsidR="00340975" w:rsidRPr="003A20BA" w:rsidRDefault="000627E3" w:rsidP="00340975">
            <w:pPr>
              <w:pStyle w:val="NoSpacing"/>
              <w:rPr>
                <w:rFonts w:ascii="Arial" w:hAnsi="Arial" w:cs="Arial"/>
              </w:rPr>
            </w:pPr>
            <w:r w:rsidRPr="003A20BA">
              <w:rPr>
                <w:rFonts w:ascii="Arial" w:hAnsi="Arial" w:cs="Arial"/>
              </w:rPr>
              <w:t xml:space="preserve">To deliver accurate and timely processing </w:t>
            </w:r>
            <w:r w:rsidR="00745A94" w:rsidRPr="003A20BA">
              <w:rPr>
                <w:rFonts w:ascii="Arial" w:hAnsi="Arial" w:cs="Arial"/>
              </w:rPr>
              <w:t xml:space="preserve">of subscribers </w:t>
            </w:r>
            <w:r w:rsidRPr="003A20BA">
              <w:rPr>
                <w:rFonts w:ascii="Arial" w:hAnsi="Arial" w:cs="Arial"/>
              </w:rPr>
              <w:t xml:space="preserve">while actively supporting recruitment, retention and development through structured outbound engagement and </w:t>
            </w:r>
            <w:r w:rsidR="00ED1931">
              <w:rPr>
                <w:rFonts w:ascii="Arial" w:hAnsi="Arial" w:cs="Arial"/>
              </w:rPr>
              <w:t xml:space="preserve">follow </w:t>
            </w:r>
            <w:r w:rsidR="00A62F74">
              <w:rPr>
                <w:rFonts w:ascii="Arial" w:hAnsi="Arial" w:cs="Arial"/>
              </w:rPr>
              <w:t xml:space="preserve">up activity. </w:t>
            </w:r>
          </w:p>
          <w:p w14:paraId="27DD3896" w14:textId="77777777" w:rsidR="00340975" w:rsidRPr="00340975" w:rsidRDefault="00340975" w:rsidP="00340975">
            <w:pPr>
              <w:pStyle w:val="NoSpacing"/>
              <w:rPr>
                <w:rFonts w:ascii="Arial" w:hAnsi="Arial" w:cs="Arial"/>
              </w:rPr>
            </w:pPr>
          </w:p>
          <w:p w14:paraId="46919C9F" w14:textId="7A841DA5" w:rsidR="00340975" w:rsidRPr="00340975" w:rsidRDefault="00340975" w:rsidP="00340975">
            <w:pPr>
              <w:pStyle w:val="NoSpacing"/>
              <w:rPr>
                <w:rFonts w:ascii="Arial" w:hAnsi="Arial" w:cs="Arial"/>
              </w:rPr>
            </w:pPr>
            <w:r w:rsidRPr="00340975">
              <w:rPr>
                <w:rFonts w:ascii="Arial" w:hAnsi="Arial" w:cs="Arial"/>
              </w:rPr>
              <w:t xml:space="preserve">The role contributes directly to revenue protection and expert </w:t>
            </w:r>
            <w:r w:rsidR="00A62F74">
              <w:rPr>
                <w:rFonts w:ascii="Arial" w:hAnsi="Arial" w:cs="Arial"/>
              </w:rPr>
              <w:t xml:space="preserve">subscriber </w:t>
            </w:r>
            <w:r w:rsidRPr="00340975">
              <w:rPr>
                <w:rFonts w:ascii="Arial" w:hAnsi="Arial" w:cs="Arial"/>
              </w:rPr>
              <w:t>growth through disciplined operational delivery and independent working.</w:t>
            </w:r>
          </w:p>
          <w:p w14:paraId="04A817FB" w14:textId="278409C7" w:rsidR="003A5E83" w:rsidRPr="003A20BA" w:rsidRDefault="003A5E83" w:rsidP="00825406">
            <w:pPr>
              <w:pStyle w:val="NoSpacing"/>
              <w:rPr>
                <w:rFonts w:ascii="Arial" w:hAnsi="Arial" w:cs="Arial"/>
              </w:rPr>
            </w:pPr>
          </w:p>
        </w:tc>
      </w:tr>
      <w:tr w:rsidR="00825406" w:rsidRPr="003A20BA" w14:paraId="7205866F" w14:textId="77777777" w:rsidTr="00130875">
        <w:tc>
          <w:tcPr>
            <w:tcW w:w="1980" w:type="dxa"/>
          </w:tcPr>
          <w:p w14:paraId="5F9E146B" w14:textId="7A9BBB5F" w:rsidR="00825406" w:rsidRPr="003A20BA" w:rsidRDefault="00825406" w:rsidP="00825406">
            <w:pPr>
              <w:pStyle w:val="NoSpacing"/>
              <w:rPr>
                <w:rFonts w:ascii="Arial" w:hAnsi="Arial" w:cs="Arial"/>
                <w:b/>
                <w:bCs/>
              </w:rPr>
            </w:pPr>
            <w:r w:rsidRPr="003A20BA">
              <w:rPr>
                <w:rFonts w:ascii="Arial" w:hAnsi="Arial" w:cs="Arial"/>
                <w:b/>
                <w:bCs/>
              </w:rPr>
              <w:t>Salary:</w:t>
            </w:r>
          </w:p>
        </w:tc>
        <w:tc>
          <w:tcPr>
            <w:tcW w:w="7036" w:type="dxa"/>
          </w:tcPr>
          <w:p w14:paraId="4C48B3DD" w14:textId="53219A5F" w:rsidR="003A5E83" w:rsidRPr="0036175D" w:rsidRDefault="00A52079" w:rsidP="00825406">
            <w:pPr>
              <w:pStyle w:val="NoSpacing"/>
              <w:rPr>
                <w:rFonts w:ascii="Arial" w:hAnsi="Arial" w:cs="Arial"/>
              </w:rPr>
            </w:pPr>
            <w:r w:rsidRPr="0036175D">
              <w:rPr>
                <w:rFonts w:ascii="Arial" w:hAnsi="Arial" w:cs="Arial"/>
              </w:rPr>
              <w:t>Between £24,000-£26,00</w:t>
            </w:r>
            <w:r w:rsidR="00F27A1B" w:rsidRPr="0036175D">
              <w:rPr>
                <w:rFonts w:ascii="Arial" w:hAnsi="Arial" w:cs="Arial"/>
              </w:rPr>
              <w:t>0</w:t>
            </w:r>
            <w:r w:rsidR="005C7A67" w:rsidRPr="0036175D">
              <w:rPr>
                <w:rFonts w:ascii="Arial" w:hAnsi="Arial" w:cs="Arial"/>
              </w:rPr>
              <w:t xml:space="preserve"> per annum (dependent on experience</w:t>
            </w:r>
            <w:r w:rsidR="00F27A1B" w:rsidRPr="0036175D">
              <w:rPr>
                <w:rFonts w:ascii="Arial" w:hAnsi="Arial" w:cs="Arial"/>
              </w:rPr>
              <w:t xml:space="preserve">) </w:t>
            </w:r>
            <w:r w:rsidR="005C7A67" w:rsidRPr="0036175D">
              <w:rPr>
                <w:rFonts w:ascii="Arial" w:hAnsi="Arial" w:cs="Arial"/>
              </w:rPr>
              <w:t>plus benefits</w:t>
            </w:r>
            <w:r w:rsidR="00BD4DC1" w:rsidRPr="0036175D">
              <w:rPr>
                <w:rFonts w:ascii="Arial" w:hAnsi="Arial" w:cs="Arial"/>
              </w:rPr>
              <w:t>.</w:t>
            </w:r>
          </w:p>
          <w:p w14:paraId="4E822656" w14:textId="1FB774C0" w:rsidR="005C7A67" w:rsidRPr="003A20BA" w:rsidRDefault="005C7A67" w:rsidP="00825406">
            <w:pPr>
              <w:pStyle w:val="NoSpacing"/>
              <w:rPr>
                <w:rFonts w:ascii="Arial" w:hAnsi="Arial" w:cs="Arial"/>
              </w:rPr>
            </w:pPr>
          </w:p>
        </w:tc>
      </w:tr>
      <w:tr w:rsidR="00825406" w:rsidRPr="003A20BA" w14:paraId="4509498B" w14:textId="77777777" w:rsidTr="00130875">
        <w:tc>
          <w:tcPr>
            <w:tcW w:w="1980" w:type="dxa"/>
          </w:tcPr>
          <w:p w14:paraId="0EB84ECE" w14:textId="534A7B8E" w:rsidR="00825406" w:rsidRPr="003A20BA" w:rsidRDefault="00825406" w:rsidP="00825406">
            <w:pPr>
              <w:pStyle w:val="NoSpacing"/>
              <w:rPr>
                <w:rFonts w:ascii="Arial" w:hAnsi="Arial" w:cs="Arial"/>
                <w:b/>
                <w:bCs/>
              </w:rPr>
            </w:pPr>
            <w:r w:rsidRPr="003A20BA">
              <w:rPr>
                <w:rFonts w:ascii="Arial" w:hAnsi="Arial" w:cs="Arial"/>
                <w:b/>
                <w:bCs/>
              </w:rPr>
              <w:t>Status:</w:t>
            </w:r>
          </w:p>
        </w:tc>
        <w:tc>
          <w:tcPr>
            <w:tcW w:w="7036" w:type="dxa"/>
          </w:tcPr>
          <w:p w14:paraId="29BEFCCE" w14:textId="3D86CC14" w:rsidR="00BD4DC1" w:rsidRPr="003A20BA" w:rsidRDefault="00F27A1B" w:rsidP="00BD4DC1">
            <w:pPr>
              <w:pStyle w:val="NoSpacing"/>
              <w:rPr>
                <w:rFonts w:ascii="Arial" w:hAnsi="Arial" w:cs="Arial"/>
              </w:rPr>
            </w:pPr>
            <w:r w:rsidRPr="003A20BA">
              <w:rPr>
                <w:rFonts w:ascii="Arial" w:hAnsi="Arial" w:cs="Arial"/>
              </w:rPr>
              <w:t>Full-time</w:t>
            </w:r>
            <w:r w:rsidR="00BD4DC1" w:rsidRPr="003A20BA">
              <w:rPr>
                <w:rFonts w:ascii="Arial" w:hAnsi="Arial" w:cs="Arial"/>
              </w:rPr>
              <w:t xml:space="preserve"> permanent role following satisfactory completion of probationary period.</w:t>
            </w:r>
          </w:p>
          <w:p w14:paraId="6EED32C3" w14:textId="77777777" w:rsidR="00BD4DC1" w:rsidRPr="003A20BA" w:rsidRDefault="00BD4DC1" w:rsidP="00BD4DC1">
            <w:pPr>
              <w:pStyle w:val="NoSpacing"/>
              <w:rPr>
                <w:rFonts w:ascii="Arial" w:hAnsi="Arial" w:cs="Arial"/>
              </w:rPr>
            </w:pPr>
          </w:p>
          <w:p w14:paraId="4FB3EFF4" w14:textId="79244209" w:rsidR="003A5E83" w:rsidRPr="003A20BA" w:rsidRDefault="00BD4DC1" w:rsidP="00825406">
            <w:pPr>
              <w:pStyle w:val="NoSpacing"/>
              <w:rPr>
                <w:rFonts w:ascii="Arial" w:hAnsi="Arial" w:cs="Arial"/>
              </w:rPr>
            </w:pPr>
            <w:r w:rsidRPr="003A20BA">
              <w:rPr>
                <w:rFonts w:ascii="Arial" w:hAnsi="Arial" w:cs="Arial"/>
              </w:rPr>
              <w:t>Hybrid working with a minimum of</w:t>
            </w:r>
            <w:r w:rsidR="00F221ED" w:rsidRPr="003A20BA">
              <w:rPr>
                <w:rFonts w:ascii="Arial" w:hAnsi="Arial" w:cs="Arial"/>
              </w:rPr>
              <w:t xml:space="preserve"> </w:t>
            </w:r>
            <w:r w:rsidR="00F27A1B" w:rsidRPr="003A20BA">
              <w:rPr>
                <w:rFonts w:ascii="Arial" w:hAnsi="Arial" w:cs="Arial"/>
              </w:rPr>
              <w:t xml:space="preserve">two-days </w:t>
            </w:r>
            <w:r w:rsidRPr="003A20BA">
              <w:rPr>
                <w:rFonts w:ascii="Arial" w:hAnsi="Arial" w:cs="Arial"/>
              </w:rPr>
              <w:t>per week in APIL’s Nottingham office.</w:t>
            </w:r>
          </w:p>
        </w:tc>
      </w:tr>
    </w:tbl>
    <w:p w14:paraId="34677179" w14:textId="5BDCABFA" w:rsidR="00825406" w:rsidRPr="003A20BA" w:rsidRDefault="00825406" w:rsidP="00825406">
      <w:pPr>
        <w:pStyle w:val="NoSpacing"/>
        <w:rPr>
          <w:rFonts w:ascii="Arial" w:hAnsi="Arial" w:cs="Arial"/>
        </w:rPr>
      </w:pPr>
    </w:p>
    <w:tbl>
      <w:tblPr>
        <w:tblStyle w:val="TableGrid"/>
        <w:tblpPr w:leftFromText="180" w:rightFromText="180" w:vertAnchor="text" w:tblpY="1"/>
        <w:tblOverlap w:val="never"/>
        <w:tblW w:w="0" w:type="auto"/>
        <w:tblLook w:val="04A0" w:firstRow="1" w:lastRow="0" w:firstColumn="1" w:lastColumn="0" w:noHBand="0" w:noVBand="1"/>
      </w:tblPr>
      <w:tblGrid>
        <w:gridCol w:w="846"/>
        <w:gridCol w:w="8170"/>
      </w:tblGrid>
      <w:tr w:rsidR="00543F90" w:rsidRPr="003A20BA" w14:paraId="5710BF73" w14:textId="77777777" w:rsidTr="00223865">
        <w:tc>
          <w:tcPr>
            <w:tcW w:w="846" w:type="dxa"/>
          </w:tcPr>
          <w:p w14:paraId="5EE476EB" w14:textId="268CD4BF" w:rsidR="00543F90" w:rsidRPr="003A20BA" w:rsidRDefault="00543F90">
            <w:pPr>
              <w:pStyle w:val="NoSpacing"/>
              <w:rPr>
                <w:rFonts w:ascii="Arial" w:hAnsi="Arial" w:cs="Arial"/>
                <w:b/>
                <w:bCs/>
              </w:rPr>
            </w:pPr>
            <w:r w:rsidRPr="003A20BA">
              <w:rPr>
                <w:rFonts w:ascii="Arial" w:hAnsi="Arial" w:cs="Arial"/>
                <w:b/>
                <w:bCs/>
              </w:rPr>
              <w:t>1.</w:t>
            </w:r>
          </w:p>
        </w:tc>
        <w:tc>
          <w:tcPr>
            <w:tcW w:w="8170" w:type="dxa"/>
          </w:tcPr>
          <w:p w14:paraId="319EEFCF" w14:textId="77777777" w:rsidR="003A5E83" w:rsidRPr="003A20BA" w:rsidRDefault="007C6044">
            <w:pPr>
              <w:pStyle w:val="NoSpacing"/>
              <w:jc w:val="both"/>
              <w:rPr>
                <w:rFonts w:ascii="Arial" w:hAnsi="Arial" w:cs="Arial"/>
              </w:rPr>
            </w:pPr>
            <w:r w:rsidRPr="003A20BA">
              <w:rPr>
                <w:rFonts w:ascii="Arial" w:hAnsi="Arial" w:cs="Arial"/>
              </w:rPr>
              <w:t>Process expert renewals accurately and in full, ensuring correct status allocation, fee entries and supporting documentation are completed and recorded.</w:t>
            </w:r>
          </w:p>
          <w:p w14:paraId="7DB2FFEA" w14:textId="3F8BB524" w:rsidR="007C6044" w:rsidRPr="003A20BA" w:rsidRDefault="007C6044">
            <w:pPr>
              <w:pStyle w:val="NoSpacing"/>
              <w:jc w:val="both"/>
              <w:rPr>
                <w:rFonts w:ascii="Arial" w:hAnsi="Arial" w:cs="Arial"/>
              </w:rPr>
            </w:pPr>
          </w:p>
        </w:tc>
      </w:tr>
      <w:tr w:rsidR="00543F90" w:rsidRPr="003A20BA" w14:paraId="2993FFC1" w14:textId="77777777" w:rsidTr="00223865">
        <w:tc>
          <w:tcPr>
            <w:tcW w:w="846" w:type="dxa"/>
          </w:tcPr>
          <w:p w14:paraId="243F1828" w14:textId="52EA6EA7" w:rsidR="00543F90" w:rsidRPr="003A20BA" w:rsidRDefault="00543F90">
            <w:pPr>
              <w:pStyle w:val="NoSpacing"/>
              <w:rPr>
                <w:rFonts w:ascii="Arial" w:hAnsi="Arial" w:cs="Arial"/>
                <w:b/>
                <w:bCs/>
              </w:rPr>
            </w:pPr>
            <w:r w:rsidRPr="003A20BA">
              <w:rPr>
                <w:rFonts w:ascii="Arial" w:hAnsi="Arial" w:cs="Arial"/>
                <w:b/>
                <w:bCs/>
              </w:rPr>
              <w:t>2.</w:t>
            </w:r>
          </w:p>
        </w:tc>
        <w:tc>
          <w:tcPr>
            <w:tcW w:w="8170" w:type="dxa"/>
          </w:tcPr>
          <w:p w14:paraId="3FFA71B8" w14:textId="77777777" w:rsidR="00F75371" w:rsidRPr="003A20BA" w:rsidRDefault="007C6044">
            <w:pPr>
              <w:jc w:val="both"/>
              <w:rPr>
                <w:rFonts w:ascii="Arial" w:hAnsi="Arial" w:cs="Arial"/>
                <w:sz w:val="22"/>
              </w:rPr>
            </w:pPr>
            <w:r w:rsidRPr="003A20BA">
              <w:rPr>
                <w:rFonts w:ascii="Arial" w:hAnsi="Arial" w:cs="Arial"/>
                <w:sz w:val="22"/>
              </w:rPr>
              <w:t>Process new expert applications, including verification checks (e.g. regulatory status, references, tier categorisation), ensuring consistency with APIL standards.</w:t>
            </w:r>
          </w:p>
          <w:p w14:paraId="238E6A62" w14:textId="0C57CC8E" w:rsidR="007C6044" w:rsidRPr="003A20BA" w:rsidRDefault="007C6044">
            <w:pPr>
              <w:jc w:val="both"/>
              <w:rPr>
                <w:rFonts w:ascii="Arial" w:hAnsi="Arial" w:cs="Arial"/>
                <w:sz w:val="22"/>
              </w:rPr>
            </w:pPr>
          </w:p>
        </w:tc>
      </w:tr>
      <w:tr w:rsidR="00543F90" w:rsidRPr="003A20BA" w14:paraId="4086151E" w14:textId="77777777" w:rsidTr="00223865">
        <w:tc>
          <w:tcPr>
            <w:tcW w:w="846" w:type="dxa"/>
          </w:tcPr>
          <w:p w14:paraId="3223DE14" w14:textId="53A14C9A" w:rsidR="00543F90" w:rsidRPr="003A20BA" w:rsidRDefault="00543F90">
            <w:pPr>
              <w:pStyle w:val="NoSpacing"/>
              <w:rPr>
                <w:rFonts w:ascii="Arial" w:hAnsi="Arial" w:cs="Arial"/>
                <w:b/>
                <w:bCs/>
              </w:rPr>
            </w:pPr>
            <w:r w:rsidRPr="003A20BA">
              <w:rPr>
                <w:rFonts w:ascii="Arial" w:hAnsi="Arial" w:cs="Arial"/>
                <w:b/>
                <w:bCs/>
              </w:rPr>
              <w:t>3.</w:t>
            </w:r>
          </w:p>
        </w:tc>
        <w:tc>
          <w:tcPr>
            <w:tcW w:w="8170" w:type="dxa"/>
          </w:tcPr>
          <w:p w14:paraId="03ACA2FF" w14:textId="0F57EB0C" w:rsidR="00F75371" w:rsidRPr="003A20BA" w:rsidRDefault="007C6044">
            <w:pPr>
              <w:jc w:val="both"/>
              <w:rPr>
                <w:rFonts w:ascii="Arial" w:hAnsi="Arial" w:cs="Arial"/>
                <w:sz w:val="22"/>
              </w:rPr>
            </w:pPr>
            <w:r w:rsidRPr="003A20BA">
              <w:rPr>
                <w:rFonts w:ascii="Arial" w:hAnsi="Arial" w:cs="Arial"/>
                <w:sz w:val="22"/>
              </w:rPr>
              <w:t xml:space="preserve">Maintain accurate and consistent CRM records and expert directory data, ensuring house style and data standards are </w:t>
            </w:r>
            <w:r w:rsidR="008C3007" w:rsidRPr="003A20BA">
              <w:rPr>
                <w:rFonts w:ascii="Arial" w:hAnsi="Arial" w:cs="Arial"/>
                <w:sz w:val="22"/>
              </w:rPr>
              <w:t>always followed</w:t>
            </w:r>
            <w:r w:rsidRPr="003A20BA">
              <w:rPr>
                <w:rFonts w:ascii="Arial" w:hAnsi="Arial" w:cs="Arial"/>
                <w:sz w:val="22"/>
              </w:rPr>
              <w:t>.</w:t>
            </w:r>
          </w:p>
          <w:p w14:paraId="250B609C" w14:textId="4188C369" w:rsidR="007C6044" w:rsidRPr="003A20BA" w:rsidRDefault="007C6044">
            <w:pPr>
              <w:jc w:val="both"/>
              <w:rPr>
                <w:rFonts w:ascii="Arial" w:hAnsi="Arial" w:cs="Arial"/>
                <w:sz w:val="22"/>
              </w:rPr>
            </w:pPr>
          </w:p>
        </w:tc>
      </w:tr>
      <w:tr w:rsidR="001709F8" w:rsidRPr="003A20BA" w14:paraId="7457C5A2" w14:textId="77777777" w:rsidTr="00F449A7">
        <w:tc>
          <w:tcPr>
            <w:tcW w:w="846" w:type="dxa"/>
          </w:tcPr>
          <w:p w14:paraId="057D3B10" w14:textId="54AAB3F3" w:rsidR="001709F8" w:rsidRPr="003A20BA" w:rsidRDefault="00AC3867" w:rsidP="00F449A7">
            <w:pPr>
              <w:pStyle w:val="NoSpacing"/>
              <w:rPr>
                <w:rFonts w:ascii="Arial" w:hAnsi="Arial" w:cs="Arial"/>
                <w:b/>
                <w:bCs/>
              </w:rPr>
            </w:pPr>
            <w:r w:rsidRPr="003A20BA">
              <w:rPr>
                <w:rFonts w:ascii="Arial" w:hAnsi="Arial" w:cs="Arial"/>
                <w:b/>
                <w:bCs/>
              </w:rPr>
              <w:t>4.</w:t>
            </w:r>
          </w:p>
        </w:tc>
        <w:tc>
          <w:tcPr>
            <w:tcW w:w="8170" w:type="dxa"/>
          </w:tcPr>
          <w:p w14:paraId="67E0CB90" w14:textId="77777777" w:rsidR="006F3655" w:rsidRPr="003A20BA" w:rsidRDefault="008C3007" w:rsidP="00F449A7">
            <w:pPr>
              <w:jc w:val="both"/>
              <w:rPr>
                <w:rFonts w:ascii="Arial" w:hAnsi="Arial" w:cs="Arial"/>
                <w:sz w:val="22"/>
              </w:rPr>
            </w:pPr>
            <w:r w:rsidRPr="003A20BA">
              <w:rPr>
                <w:rFonts w:ascii="Arial" w:hAnsi="Arial" w:cs="Arial"/>
                <w:sz w:val="22"/>
              </w:rPr>
              <w:t>Log all activity clearly and consistently within CRM, maintaining a complete and auditable record of expert engagement.</w:t>
            </w:r>
          </w:p>
          <w:p w14:paraId="304F7C14" w14:textId="3467A2C1" w:rsidR="008C3007" w:rsidRPr="003A20BA" w:rsidRDefault="008C3007" w:rsidP="00F449A7">
            <w:pPr>
              <w:jc w:val="both"/>
              <w:rPr>
                <w:rFonts w:ascii="Arial" w:hAnsi="Arial" w:cs="Arial"/>
                <w:sz w:val="22"/>
              </w:rPr>
            </w:pPr>
          </w:p>
        </w:tc>
      </w:tr>
      <w:tr w:rsidR="00543F90" w:rsidRPr="003A20BA" w14:paraId="10DC372F" w14:textId="77777777" w:rsidTr="00223865">
        <w:tc>
          <w:tcPr>
            <w:tcW w:w="846" w:type="dxa"/>
          </w:tcPr>
          <w:p w14:paraId="420B0038" w14:textId="0CDBD537" w:rsidR="00543F90" w:rsidRPr="003A20BA" w:rsidRDefault="00AC3867">
            <w:pPr>
              <w:pStyle w:val="NoSpacing"/>
              <w:rPr>
                <w:rFonts w:ascii="Arial" w:hAnsi="Arial" w:cs="Arial"/>
                <w:b/>
                <w:bCs/>
              </w:rPr>
            </w:pPr>
            <w:r w:rsidRPr="003A20BA">
              <w:rPr>
                <w:rFonts w:ascii="Arial" w:hAnsi="Arial" w:cs="Arial"/>
                <w:b/>
                <w:bCs/>
              </w:rPr>
              <w:t>5</w:t>
            </w:r>
            <w:r w:rsidR="00543F90" w:rsidRPr="003A20BA">
              <w:rPr>
                <w:rFonts w:ascii="Arial" w:hAnsi="Arial" w:cs="Arial"/>
                <w:b/>
                <w:bCs/>
              </w:rPr>
              <w:t>.</w:t>
            </w:r>
          </w:p>
        </w:tc>
        <w:tc>
          <w:tcPr>
            <w:tcW w:w="8170" w:type="dxa"/>
          </w:tcPr>
          <w:p w14:paraId="6B63E923" w14:textId="42748D8C" w:rsidR="006F3655" w:rsidRPr="003A20BA" w:rsidRDefault="008C3007">
            <w:pPr>
              <w:jc w:val="both"/>
              <w:rPr>
                <w:rFonts w:ascii="Arial" w:hAnsi="Arial" w:cs="Arial"/>
                <w:sz w:val="22"/>
              </w:rPr>
            </w:pPr>
            <w:r w:rsidRPr="003A20BA">
              <w:rPr>
                <w:rFonts w:ascii="Arial" w:hAnsi="Arial" w:cs="Arial"/>
                <w:sz w:val="22"/>
              </w:rPr>
              <w:t>Identify discrepancies, missing information or errors and resolve proactively</w:t>
            </w:r>
            <w:r w:rsidR="00843927">
              <w:rPr>
                <w:rFonts w:ascii="Arial" w:hAnsi="Arial" w:cs="Arial"/>
                <w:sz w:val="22"/>
              </w:rPr>
              <w:t>.</w:t>
            </w:r>
          </w:p>
          <w:p w14:paraId="3B143258" w14:textId="1BDCC3EA" w:rsidR="008C3007" w:rsidRPr="003A20BA" w:rsidRDefault="008C3007">
            <w:pPr>
              <w:jc w:val="both"/>
              <w:rPr>
                <w:rFonts w:ascii="Arial" w:hAnsi="Arial" w:cs="Arial"/>
                <w:sz w:val="22"/>
              </w:rPr>
            </w:pPr>
          </w:p>
        </w:tc>
      </w:tr>
      <w:tr w:rsidR="00543F90" w:rsidRPr="003A20BA" w14:paraId="3E30C0F0" w14:textId="77777777" w:rsidTr="00223865">
        <w:tc>
          <w:tcPr>
            <w:tcW w:w="846" w:type="dxa"/>
          </w:tcPr>
          <w:p w14:paraId="1BA44ABC" w14:textId="688F560D" w:rsidR="00543F90" w:rsidRPr="003A20BA" w:rsidRDefault="00AC3867">
            <w:pPr>
              <w:pStyle w:val="NoSpacing"/>
              <w:rPr>
                <w:rFonts w:ascii="Arial" w:hAnsi="Arial" w:cs="Arial"/>
                <w:b/>
                <w:bCs/>
              </w:rPr>
            </w:pPr>
            <w:r w:rsidRPr="003A20BA">
              <w:rPr>
                <w:rFonts w:ascii="Arial" w:hAnsi="Arial" w:cs="Arial"/>
                <w:b/>
                <w:bCs/>
              </w:rPr>
              <w:t>6</w:t>
            </w:r>
            <w:r w:rsidR="00543F90" w:rsidRPr="003A20BA">
              <w:rPr>
                <w:rFonts w:ascii="Arial" w:hAnsi="Arial" w:cs="Arial"/>
                <w:b/>
                <w:bCs/>
              </w:rPr>
              <w:t>.</w:t>
            </w:r>
          </w:p>
        </w:tc>
        <w:tc>
          <w:tcPr>
            <w:tcW w:w="8170" w:type="dxa"/>
          </w:tcPr>
          <w:p w14:paraId="1BE1ACE1" w14:textId="4D6B12CE" w:rsidR="0073015C" w:rsidRPr="003A20BA" w:rsidRDefault="00802E52">
            <w:pPr>
              <w:jc w:val="both"/>
              <w:rPr>
                <w:rFonts w:ascii="Arial" w:hAnsi="Arial" w:cs="Arial"/>
                <w:sz w:val="22"/>
              </w:rPr>
            </w:pPr>
            <w:r w:rsidRPr="003A20BA">
              <w:rPr>
                <w:rFonts w:ascii="Arial" w:hAnsi="Arial" w:cs="Arial"/>
                <w:sz w:val="22"/>
              </w:rPr>
              <w:t xml:space="preserve">Undertake structured outbound </w:t>
            </w:r>
            <w:r w:rsidR="00843927">
              <w:rPr>
                <w:rFonts w:ascii="Arial" w:hAnsi="Arial" w:cs="Arial"/>
                <w:sz w:val="22"/>
              </w:rPr>
              <w:t>and follow up activity (calls &amp; emails)</w:t>
            </w:r>
            <w:r w:rsidRPr="003A20BA">
              <w:rPr>
                <w:rFonts w:ascii="Arial" w:hAnsi="Arial" w:cs="Arial"/>
                <w:sz w:val="22"/>
              </w:rPr>
              <w:t xml:space="preserve"> to prospective and lapsed experts in line with agreed weekly activity levels</w:t>
            </w:r>
            <w:r w:rsidR="005766DC">
              <w:rPr>
                <w:rFonts w:ascii="Arial" w:hAnsi="Arial" w:cs="Arial"/>
                <w:sz w:val="22"/>
              </w:rPr>
              <w:t xml:space="preserve">, including leads generated from marketing </w:t>
            </w:r>
            <w:r w:rsidR="00D359DC">
              <w:rPr>
                <w:rFonts w:ascii="Arial" w:hAnsi="Arial" w:cs="Arial"/>
                <w:sz w:val="22"/>
              </w:rPr>
              <w:t xml:space="preserve">campaigns and corporate development activity. </w:t>
            </w:r>
          </w:p>
          <w:p w14:paraId="08D3BE1B" w14:textId="23A33EEA" w:rsidR="00802E52" w:rsidRPr="003A20BA" w:rsidRDefault="00802E52">
            <w:pPr>
              <w:jc w:val="both"/>
              <w:rPr>
                <w:rFonts w:ascii="Arial" w:hAnsi="Arial" w:cs="Arial"/>
                <w:sz w:val="22"/>
              </w:rPr>
            </w:pPr>
          </w:p>
        </w:tc>
      </w:tr>
      <w:tr w:rsidR="00F449A7" w:rsidRPr="003A20BA" w14:paraId="60ACBF78" w14:textId="77777777" w:rsidTr="00F449A7">
        <w:tc>
          <w:tcPr>
            <w:tcW w:w="846" w:type="dxa"/>
          </w:tcPr>
          <w:p w14:paraId="0CD104E7" w14:textId="488AB3FB" w:rsidR="00F449A7" w:rsidRPr="003A20BA" w:rsidRDefault="00AC3867" w:rsidP="00F449A7">
            <w:pPr>
              <w:pStyle w:val="NoSpacing"/>
              <w:rPr>
                <w:rFonts w:ascii="Arial" w:hAnsi="Arial" w:cs="Arial"/>
                <w:b/>
                <w:bCs/>
              </w:rPr>
            </w:pPr>
            <w:r w:rsidRPr="003A20BA">
              <w:rPr>
                <w:rFonts w:ascii="Arial" w:hAnsi="Arial" w:cs="Arial"/>
                <w:b/>
                <w:bCs/>
              </w:rPr>
              <w:t>7.</w:t>
            </w:r>
          </w:p>
        </w:tc>
        <w:tc>
          <w:tcPr>
            <w:tcW w:w="8170" w:type="dxa"/>
          </w:tcPr>
          <w:p w14:paraId="5DB261CE" w14:textId="77777777" w:rsidR="00802E52" w:rsidRDefault="00D359DC" w:rsidP="00F449A7">
            <w:pPr>
              <w:jc w:val="both"/>
              <w:rPr>
                <w:rFonts w:ascii="Arial" w:hAnsi="Arial" w:cs="Arial"/>
                <w:sz w:val="22"/>
              </w:rPr>
            </w:pPr>
            <w:r w:rsidRPr="00D359DC">
              <w:rPr>
                <w:rFonts w:ascii="Arial" w:hAnsi="Arial" w:cs="Arial"/>
                <w:sz w:val="22"/>
              </w:rPr>
              <w:t>Maintain an accurate and up-to-date prospect list, ensuring all outreach activity and outcomes are recorded.</w:t>
            </w:r>
          </w:p>
          <w:p w14:paraId="49B5DB59" w14:textId="5616908F" w:rsidR="00D359DC" w:rsidRPr="003A20BA" w:rsidRDefault="00D359DC" w:rsidP="00F449A7">
            <w:pPr>
              <w:jc w:val="both"/>
              <w:rPr>
                <w:rFonts w:ascii="Arial" w:hAnsi="Arial" w:cs="Arial"/>
                <w:sz w:val="22"/>
              </w:rPr>
            </w:pPr>
          </w:p>
        </w:tc>
      </w:tr>
      <w:tr w:rsidR="00745A94" w:rsidRPr="003A20BA" w14:paraId="7D5BB86A" w14:textId="77777777" w:rsidTr="00F449A7">
        <w:tc>
          <w:tcPr>
            <w:tcW w:w="846" w:type="dxa"/>
          </w:tcPr>
          <w:p w14:paraId="6341EDA5" w14:textId="28889038" w:rsidR="00745A94" w:rsidRPr="003A20BA" w:rsidRDefault="00590BCC" w:rsidP="00F449A7">
            <w:pPr>
              <w:pStyle w:val="NoSpacing"/>
              <w:rPr>
                <w:rFonts w:ascii="Arial" w:hAnsi="Arial" w:cs="Arial"/>
                <w:b/>
                <w:bCs/>
              </w:rPr>
            </w:pPr>
            <w:r>
              <w:rPr>
                <w:rFonts w:ascii="Arial" w:hAnsi="Arial" w:cs="Arial"/>
                <w:b/>
                <w:bCs/>
              </w:rPr>
              <w:t>8.</w:t>
            </w:r>
          </w:p>
        </w:tc>
        <w:tc>
          <w:tcPr>
            <w:tcW w:w="8170" w:type="dxa"/>
          </w:tcPr>
          <w:p w14:paraId="0A627A9A" w14:textId="77777777" w:rsidR="00FF4831" w:rsidRDefault="00590BCC" w:rsidP="00F449A7">
            <w:pPr>
              <w:jc w:val="both"/>
              <w:rPr>
                <w:rFonts w:ascii="Arial" w:hAnsi="Arial" w:cs="Arial"/>
                <w:sz w:val="22"/>
              </w:rPr>
            </w:pPr>
            <w:r w:rsidRPr="00590BCC">
              <w:rPr>
                <w:rFonts w:ascii="Arial" w:hAnsi="Arial" w:cs="Arial"/>
                <w:sz w:val="22"/>
              </w:rPr>
              <w:t>Escalate complex, strategic or senior-level discussions to the Corporate Development Manager where appropriate.</w:t>
            </w:r>
          </w:p>
          <w:p w14:paraId="7346C761" w14:textId="2EE30322" w:rsidR="00590BCC" w:rsidRPr="003A20BA" w:rsidRDefault="00590BCC" w:rsidP="00F449A7">
            <w:pPr>
              <w:jc w:val="both"/>
              <w:rPr>
                <w:rFonts w:ascii="Arial" w:hAnsi="Arial" w:cs="Arial"/>
                <w:sz w:val="22"/>
              </w:rPr>
            </w:pPr>
          </w:p>
        </w:tc>
      </w:tr>
      <w:tr w:rsidR="00154F1F" w:rsidRPr="003A20BA" w14:paraId="4C144079" w14:textId="77777777" w:rsidTr="00F449A7">
        <w:tc>
          <w:tcPr>
            <w:tcW w:w="846" w:type="dxa"/>
          </w:tcPr>
          <w:p w14:paraId="6F8BFBA7" w14:textId="1DCEAD22" w:rsidR="00154F1F" w:rsidRPr="003A20BA" w:rsidRDefault="00590BCC" w:rsidP="00F449A7">
            <w:pPr>
              <w:pStyle w:val="NoSpacing"/>
              <w:rPr>
                <w:rFonts w:ascii="Arial" w:hAnsi="Arial" w:cs="Arial"/>
                <w:b/>
                <w:bCs/>
              </w:rPr>
            </w:pPr>
            <w:r>
              <w:rPr>
                <w:rFonts w:ascii="Arial" w:hAnsi="Arial" w:cs="Arial"/>
                <w:b/>
                <w:bCs/>
              </w:rPr>
              <w:t>9.</w:t>
            </w:r>
          </w:p>
        </w:tc>
        <w:tc>
          <w:tcPr>
            <w:tcW w:w="8170" w:type="dxa"/>
          </w:tcPr>
          <w:p w14:paraId="5B26A2F4" w14:textId="171B45AD" w:rsidR="00C1797B" w:rsidRPr="0036175D" w:rsidRDefault="00D43DFD" w:rsidP="00F449A7">
            <w:pPr>
              <w:jc w:val="both"/>
              <w:rPr>
                <w:rFonts w:ascii="Arial" w:hAnsi="Arial" w:cs="Arial"/>
                <w:sz w:val="22"/>
              </w:rPr>
            </w:pPr>
            <w:r w:rsidRPr="0036175D">
              <w:rPr>
                <w:rFonts w:ascii="Arial" w:hAnsi="Arial" w:cs="Arial"/>
                <w:sz w:val="22"/>
              </w:rPr>
              <w:t>Participate in a shared rota for inbound public enquiry calls</w:t>
            </w:r>
            <w:r w:rsidR="00BC6D00" w:rsidRPr="0036175D">
              <w:rPr>
                <w:rFonts w:ascii="Arial" w:hAnsi="Arial" w:cs="Arial"/>
                <w:sz w:val="22"/>
              </w:rPr>
              <w:t xml:space="preserve"> and coverage of the membership inbox</w:t>
            </w:r>
            <w:r w:rsidRPr="0036175D">
              <w:rPr>
                <w:rFonts w:ascii="Arial" w:hAnsi="Arial" w:cs="Arial"/>
                <w:sz w:val="22"/>
              </w:rPr>
              <w:t>, providing accurate and professional information while maintaining processing accuracy.</w:t>
            </w:r>
          </w:p>
          <w:p w14:paraId="684221B6" w14:textId="443F6AB1" w:rsidR="00D43DFD" w:rsidRPr="003A20BA" w:rsidRDefault="00D43DFD" w:rsidP="00F449A7">
            <w:pPr>
              <w:jc w:val="both"/>
              <w:rPr>
                <w:rFonts w:ascii="Arial" w:hAnsi="Arial" w:cs="Arial"/>
                <w:sz w:val="22"/>
              </w:rPr>
            </w:pPr>
          </w:p>
        </w:tc>
      </w:tr>
      <w:tr w:rsidR="001709F8" w:rsidRPr="003A20BA" w14:paraId="4D470DF8" w14:textId="77777777" w:rsidTr="00F449A7">
        <w:tc>
          <w:tcPr>
            <w:tcW w:w="846" w:type="dxa"/>
          </w:tcPr>
          <w:p w14:paraId="003B8175" w14:textId="5287CAC1" w:rsidR="001709F8" w:rsidRPr="003A20BA" w:rsidRDefault="00730006" w:rsidP="00F449A7">
            <w:pPr>
              <w:pStyle w:val="NoSpacing"/>
              <w:rPr>
                <w:rFonts w:ascii="Arial" w:hAnsi="Arial" w:cs="Arial"/>
                <w:b/>
                <w:bCs/>
              </w:rPr>
            </w:pPr>
            <w:r>
              <w:rPr>
                <w:rFonts w:ascii="Arial" w:hAnsi="Arial" w:cs="Arial"/>
                <w:b/>
                <w:bCs/>
              </w:rPr>
              <w:t>10.</w:t>
            </w:r>
          </w:p>
        </w:tc>
        <w:tc>
          <w:tcPr>
            <w:tcW w:w="8170" w:type="dxa"/>
          </w:tcPr>
          <w:p w14:paraId="560C9BA5" w14:textId="77777777" w:rsidR="007434A4" w:rsidRPr="003A20BA" w:rsidRDefault="00D43DFD" w:rsidP="00F449A7">
            <w:pPr>
              <w:jc w:val="both"/>
              <w:rPr>
                <w:rFonts w:ascii="Arial" w:hAnsi="Arial" w:cs="Arial"/>
                <w:sz w:val="22"/>
              </w:rPr>
            </w:pPr>
            <w:r w:rsidRPr="003A20BA">
              <w:rPr>
                <w:rFonts w:ascii="Arial" w:hAnsi="Arial" w:cs="Arial"/>
                <w:sz w:val="22"/>
              </w:rPr>
              <w:t>Manage workload effectively, balancing processing responsibilities with outbound activity and enquiry handling.</w:t>
            </w:r>
          </w:p>
          <w:p w14:paraId="05E214DD" w14:textId="6B8D0F30" w:rsidR="00D43DFD" w:rsidRPr="003A20BA" w:rsidRDefault="00D43DFD" w:rsidP="00F449A7">
            <w:pPr>
              <w:jc w:val="both"/>
              <w:rPr>
                <w:rFonts w:ascii="Arial" w:hAnsi="Arial" w:cs="Arial"/>
                <w:sz w:val="22"/>
              </w:rPr>
            </w:pPr>
          </w:p>
        </w:tc>
      </w:tr>
      <w:tr w:rsidR="007F150F" w:rsidRPr="003A20BA" w14:paraId="15180D47" w14:textId="77777777" w:rsidTr="00223865">
        <w:tc>
          <w:tcPr>
            <w:tcW w:w="846" w:type="dxa"/>
          </w:tcPr>
          <w:p w14:paraId="414B7115" w14:textId="25841C10" w:rsidR="007F150F" w:rsidRPr="003A20BA" w:rsidRDefault="007F150F">
            <w:pPr>
              <w:pStyle w:val="NoSpacing"/>
              <w:rPr>
                <w:rFonts w:ascii="Arial" w:hAnsi="Arial" w:cs="Arial"/>
                <w:b/>
                <w:bCs/>
              </w:rPr>
            </w:pPr>
            <w:r w:rsidRPr="003A20BA">
              <w:rPr>
                <w:rFonts w:ascii="Arial" w:hAnsi="Arial" w:cs="Arial"/>
                <w:b/>
                <w:bCs/>
              </w:rPr>
              <w:t>11.</w:t>
            </w:r>
          </w:p>
        </w:tc>
        <w:tc>
          <w:tcPr>
            <w:tcW w:w="8170" w:type="dxa"/>
          </w:tcPr>
          <w:p w14:paraId="7EA740DA" w14:textId="77777777" w:rsidR="007434A4" w:rsidRPr="003A20BA" w:rsidRDefault="00E07436">
            <w:pPr>
              <w:jc w:val="both"/>
              <w:rPr>
                <w:rFonts w:ascii="Arial" w:hAnsi="Arial" w:cs="Arial"/>
                <w:sz w:val="22"/>
              </w:rPr>
            </w:pPr>
            <w:r w:rsidRPr="003A20BA">
              <w:rPr>
                <w:rFonts w:ascii="Arial" w:hAnsi="Arial" w:cs="Arial"/>
                <w:sz w:val="22"/>
              </w:rPr>
              <w:t>Engage in relevant training and development to support continuous improvement in performance.</w:t>
            </w:r>
          </w:p>
          <w:p w14:paraId="063E0A26" w14:textId="744161E7" w:rsidR="00E07436" w:rsidRPr="003A20BA" w:rsidRDefault="00E07436">
            <w:pPr>
              <w:jc w:val="both"/>
              <w:rPr>
                <w:rFonts w:ascii="Arial" w:hAnsi="Arial" w:cs="Arial"/>
                <w:sz w:val="22"/>
              </w:rPr>
            </w:pPr>
          </w:p>
        </w:tc>
      </w:tr>
      <w:tr w:rsidR="007F150F" w:rsidRPr="003A20BA" w14:paraId="64D87B40" w14:textId="77777777" w:rsidTr="00223865">
        <w:tc>
          <w:tcPr>
            <w:tcW w:w="846" w:type="dxa"/>
          </w:tcPr>
          <w:p w14:paraId="6D86B03A" w14:textId="2F0F6888" w:rsidR="007F150F" w:rsidRPr="003A20BA" w:rsidRDefault="007F150F">
            <w:pPr>
              <w:pStyle w:val="NoSpacing"/>
              <w:rPr>
                <w:rFonts w:ascii="Arial" w:hAnsi="Arial" w:cs="Arial"/>
                <w:b/>
                <w:bCs/>
              </w:rPr>
            </w:pPr>
            <w:r w:rsidRPr="003A20BA">
              <w:rPr>
                <w:rFonts w:ascii="Arial" w:hAnsi="Arial" w:cs="Arial"/>
                <w:b/>
                <w:bCs/>
              </w:rPr>
              <w:t>12.</w:t>
            </w:r>
          </w:p>
        </w:tc>
        <w:tc>
          <w:tcPr>
            <w:tcW w:w="8170" w:type="dxa"/>
          </w:tcPr>
          <w:p w14:paraId="177D1B0E" w14:textId="77777777" w:rsidR="00BC6D00" w:rsidRDefault="00BC6D00" w:rsidP="00BC6D00">
            <w:pPr>
              <w:jc w:val="both"/>
              <w:rPr>
                <w:rFonts w:ascii="Arial" w:hAnsi="Arial" w:cs="Arial"/>
                <w:sz w:val="22"/>
              </w:rPr>
            </w:pPr>
            <w:r w:rsidRPr="003A20BA">
              <w:rPr>
                <w:rFonts w:ascii="Arial" w:hAnsi="Arial" w:cs="Arial"/>
                <w:sz w:val="22"/>
              </w:rPr>
              <w:t xml:space="preserve">Undertake any other duties reasonably required to support APIL’s membership and expert </w:t>
            </w:r>
            <w:r w:rsidR="006D690F">
              <w:rPr>
                <w:rFonts w:ascii="Arial" w:hAnsi="Arial" w:cs="Arial"/>
                <w:sz w:val="22"/>
              </w:rPr>
              <w:t xml:space="preserve">subscription </w:t>
            </w:r>
            <w:r w:rsidRPr="003A20BA">
              <w:rPr>
                <w:rFonts w:ascii="Arial" w:hAnsi="Arial" w:cs="Arial"/>
                <w:sz w:val="22"/>
              </w:rPr>
              <w:t>operations.</w:t>
            </w:r>
          </w:p>
          <w:p w14:paraId="632385FF" w14:textId="4E311678" w:rsidR="006D690F" w:rsidRPr="003A20BA" w:rsidRDefault="006D690F" w:rsidP="00BC6D00">
            <w:pPr>
              <w:jc w:val="both"/>
              <w:rPr>
                <w:rFonts w:ascii="Arial" w:hAnsi="Arial" w:cs="Arial"/>
                <w:sz w:val="22"/>
              </w:rPr>
            </w:pPr>
          </w:p>
        </w:tc>
      </w:tr>
    </w:tbl>
    <w:p w14:paraId="6EB47EE3" w14:textId="77777777" w:rsidR="00CB3380" w:rsidRPr="003A20BA" w:rsidRDefault="00CB3380" w:rsidP="00D83581">
      <w:pPr>
        <w:pStyle w:val="NoSpacing"/>
        <w:jc w:val="center"/>
        <w:rPr>
          <w:rFonts w:ascii="Arial" w:hAnsi="Arial" w:cs="Arial"/>
        </w:rPr>
      </w:pPr>
    </w:p>
    <w:p w14:paraId="559FF85C" w14:textId="7C32DE1A" w:rsidR="00D83581" w:rsidRPr="003A20BA" w:rsidRDefault="00D83581" w:rsidP="00D83581">
      <w:pPr>
        <w:pStyle w:val="NoSpacing"/>
        <w:jc w:val="center"/>
        <w:rPr>
          <w:rFonts w:ascii="Arial" w:hAnsi="Arial" w:cs="Arial"/>
          <w:b/>
          <w:bCs/>
        </w:rPr>
      </w:pPr>
      <w:r w:rsidRPr="003A20BA">
        <w:rPr>
          <w:rFonts w:ascii="Arial" w:hAnsi="Arial" w:cs="Arial"/>
          <w:b/>
          <w:bCs/>
        </w:rPr>
        <w:t>PERSON SPECIFICATION</w:t>
      </w:r>
    </w:p>
    <w:p w14:paraId="7507B869" w14:textId="77777777" w:rsidR="00D83581" w:rsidRPr="003A20BA" w:rsidRDefault="00D83581" w:rsidP="00D83581">
      <w:pPr>
        <w:pStyle w:val="NoSpacing"/>
        <w:rPr>
          <w:rFonts w:ascii="Arial" w:hAnsi="Arial" w:cs="Arial"/>
        </w:rPr>
      </w:pPr>
    </w:p>
    <w:p w14:paraId="443A8FED" w14:textId="77777777" w:rsidR="00D83581" w:rsidRPr="003A20BA" w:rsidRDefault="00D83581" w:rsidP="00D83581">
      <w:pPr>
        <w:pStyle w:val="NoSpacing"/>
        <w:rPr>
          <w:rFonts w:ascii="Arial" w:hAnsi="Arial" w:cs="Arial"/>
        </w:rPr>
      </w:pPr>
      <w:r w:rsidRPr="003A20BA">
        <w:rPr>
          <w:rFonts w:ascii="Arial" w:hAnsi="Arial" w:cs="Arial"/>
        </w:rPr>
        <w:t>The successful candidate is likely to possess the following qualities and experience:</w:t>
      </w:r>
    </w:p>
    <w:p w14:paraId="15B053A3" w14:textId="77777777" w:rsidR="00D83581" w:rsidRPr="003A20BA" w:rsidRDefault="00D83581" w:rsidP="00D83581">
      <w:pPr>
        <w:pStyle w:val="NoSpacing"/>
        <w:rPr>
          <w:rFonts w:ascii="Arial" w:hAnsi="Arial" w:cs="Arial"/>
        </w:rPr>
      </w:pPr>
    </w:p>
    <w:p w14:paraId="01A227E6" w14:textId="77777777" w:rsidR="00F55F4E" w:rsidRPr="003A20BA" w:rsidRDefault="00D83581" w:rsidP="00F55F4E">
      <w:pPr>
        <w:pStyle w:val="NoSpacing"/>
        <w:rPr>
          <w:rFonts w:ascii="Arial" w:hAnsi="Arial" w:cs="Arial"/>
          <w:b/>
          <w:bCs/>
        </w:rPr>
      </w:pPr>
      <w:r w:rsidRPr="003A20BA">
        <w:rPr>
          <w:rFonts w:ascii="Arial" w:hAnsi="Arial" w:cs="Arial"/>
          <w:b/>
          <w:bCs/>
        </w:rPr>
        <w:t>Work experience:</w:t>
      </w:r>
    </w:p>
    <w:p w14:paraId="66F1CE9E" w14:textId="118E4B90" w:rsidR="00955A94" w:rsidRPr="00955A94" w:rsidRDefault="00955A94" w:rsidP="00955A94">
      <w:pPr>
        <w:pStyle w:val="NoSpacing"/>
        <w:numPr>
          <w:ilvl w:val="0"/>
          <w:numId w:val="24"/>
        </w:numPr>
        <w:rPr>
          <w:rFonts w:ascii="Arial" w:hAnsi="Arial" w:cs="Arial"/>
        </w:rPr>
      </w:pPr>
      <w:r w:rsidRPr="00955A94">
        <w:rPr>
          <w:rFonts w:ascii="Arial" w:hAnsi="Arial" w:cs="Arial"/>
        </w:rPr>
        <w:t>Experience in a process-driven administrative or membership role.</w:t>
      </w:r>
    </w:p>
    <w:p w14:paraId="65906FF8" w14:textId="44F3DABB" w:rsidR="00955A94" w:rsidRPr="00955A94" w:rsidRDefault="00955A94" w:rsidP="00955A94">
      <w:pPr>
        <w:pStyle w:val="NoSpacing"/>
        <w:numPr>
          <w:ilvl w:val="0"/>
          <w:numId w:val="24"/>
        </w:numPr>
        <w:rPr>
          <w:rFonts w:ascii="Arial" w:hAnsi="Arial" w:cs="Arial"/>
        </w:rPr>
      </w:pPr>
      <w:r w:rsidRPr="00955A94">
        <w:rPr>
          <w:rFonts w:ascii="Arial" w:hAnsi="Arial" w:cs="Arial"/>
        </w:rPr>
        <w:t>Experience using CRM or database systems with demonstrable data accuracy.</w:t>
      </w:r>
    </w:p>
    <w:p w14:paraId="71245E7F" w14:textId="5A1B100C" w:rsidR="00955A94" w:rsidRPr="00955A94" w:rsidRDefault="00955A94" w:rsidP="00955A94">
      <w:pPr>
        <w:pStyle w:val="NoSpacing"/>
        <w:numPr>
          <w:ilvl w:val="0"/>
          <w:numId w:val="24"/>
        </w:numPr>
        <w:rPr>
          <w:rFonts w:ascii="Arial" w:hAnsi="Arial" w:cs="Arial"/>
        </w:rPr>
      </w:pPr>
      <w:r w:rsidRPr="00955A94">
        <w:rPr>
          <w:rFonts w:ascii="Arial" w:hAnsi="Arial" w:cs="Arial"/>
        </w:rPr>
        <w:t>Experience handling transactional work requiring high attention to detail.</w:t>
      </w:r>
    </w:p>
    <w:p w14:paraId="1B4A3370" w14:textId="5B438D93" w:rsidR="00955A94" w:rsidRPr="00955A94" w:rsidRDefault="00955A94" w:rsidP="00955A94">
      <w:pPr>
        <w:pStyle w:val="NoSpacing"/>
        <w:numPr>
          <w:ilvl w:val="0"/>
          <w:numId w:val="24"/>
        </w:numPr>
        <w:rPr>
          <w:rFonts w:ascii="Arial" w:hAnsi="Arial" w:cs="Arial"/>
        </w:rPr>
      </w:pPr>
      <w:r w:rsidRPr="00955A94">
        <w:rPr>
          <w:rFonts w:ascii="Arial" w:hAnsi="Arial" w:cs="Arial"/>
        </w:rPr>
        <w:t>Experience drafting professional correspondence independently.</w:t>
      </w:r>
    </w:p>
    <w:p w14:paraId="08A40890" w14:textId="499B2BD9" w:rsidR="00955A94" w:rsidRPr="00955A94" w:rsidRDefault="00955A94" w:rsidP="00955A94">
      <w:pPr>
        <w:pStyle w:val="NoSpacing"/>
        <w:numPr>
          <w:ilvl w:val="0"/>
          <w:numId w:val="24"/>
        </w:numPr>
        <w:rPr>
          <w:rFonts w:ascii="Arial" w:hAnsi="Arial" w:cs="Arial"/>
        </w:rPr>
      </w:pPr>
      <w:r w:rsidRPr="00955A94">
        <w:rPr>
          <w:rFonts w:ascii="Arial" w:hAnsi="Arial" w:cs="Arial"/>
        </w:rPr>
        <w:t>Desirable: experience within a membership, accreditation or subscription-based environment.</w:t>
      </w:r>
    </w:p>
    <w:p w14:paraId="0E888BE7" w14:textId="77777777" w:rsidR="00D83581" w:rsidRPr="003A20BA" w:rsidRDefault="00D83581" w:rsidP="00D83581">
      <w:pPr>
        <w:pStyle w:val="NoSpacing"/>
        <w:rPr>
          <w:rFonts w:ascii="Arial" w:hAnsi="Arial" w:cs="Arial"/>
          <w:color w:val="000000"/>
        </w:rPr>
      </w:pPr>
    </w:p>
    <w:p w14:paraId="276BD51E" w14:textId="77777777" w:rsidR="00D83581" w:rsidRPr="003A20BA" w:rsidRDefault="00D83581" w:rsidP="00D83581">
      <w:pPr>
        <w:pStyle w:val="NoSpacing"/>
        <w:rPr>
          <w:rFonts w:ascii="Arial" w:hAnsi="Arial" w:cs="Arial"/>
          <w:b/>
          <w:bCs/>
          <w:color w:val="000000"/>
        </w:rPr>
      </w:pPr>
      <w:r w:rsidRPr="003A20BA">
        <w:rPr>
          <w:rFonts w:ascii="Arial" w:hAnsi="Arial" w:cs="Arial"/>
          <w:b/>
          <w:bCs/>
          <w:color w:val="000000"/>
        </w:rPr>
        <w:t>Education:</w:t>
      </w:r>
    </w:p>
    <w:p w14:paraId="7A04CC48" w14:textId="61C7C2C0" w:rsidR="00D83581" w:rsidRPr="003A20BA" w:rsidRDefault="00BB578A" w:rsidP="004260A6">
      <w:pPr>
        <w:pStyle w:val="NoSpacing"/>
        <w:numPr>
          <w:ilvl w:val="0"/>
          <w:numId w:val="17"/>
        </w:numPr>
        <w:rPr>
          <w:rFonts w:ascii="Arial" w:hAnsi="Arial" w:cs="Arial"/>
          <w:color w:val="000000"/>
        </w:rPr>
      </w:pPr>
      <w:r w:rsidRPr="003A20BA">
        <w:rPr>
          <w:rFonts w:ascii="Arial" w:hAnsi="Arial" w:cs="Arial"/>
          <w:color w:val="000000"/>
        </w:rPr>
        <w:t>A-level or equivalent qualification, or relevant work-based experience demonstrating strong administrative and data management capability.</w:t>
      </w:r>
    </w:p>
    <w:p w14:paraId="77B6658D" w14:textId="77777777" w:rsidR="00BB578A" w:rsidRPr="003A20BA" w:rsidRDefault="00BB578A" w:rsidP="00D83581">
      <w:pPr>
        <w:pStyle w:val="NoSpacing"/>
        <w:rPr>
          <w:rFonts w:ascii="Arial" w:hAnsi="Arial" w:cs="Arial"/>
          <w:color w:val="000000"/>
        </w:rPr>
      </w:pPr>
    </w:p>
    <w:p w14:paraId="251DF259" w14:textId="77777777" w:rsidR="00D83581" w:rsidRPr="003A20BA" w:rsidRDefault="00D83581" w:rsidP="00D83581">
      <w:pPr>
        <w:pStyle w:val="NoSpacing"/>
        <w:rPr>
          <w:rFonts w:ascii="Arial" w:hAnsi="Arial" w:cs="Arial"/>
          <w:b/>
          <w:bCs/>
          <w:color w:val="000000"/>
        </w:rPr>
      </w:pPr>
      <w:r w:rsidRPr="003A20BA">
        <w:rPr>
          <w:rFonts w:ascii="Arial" w:hAnsi="Arial" w:cs="Arial"/>
          <w:b/>
          <w:bCs/>
          <w:color w:val="000000"/>
        </w:rPr>
        <w:t>Skills:</w:t>
      </w:r>
    </w:p>
    <w:p w14:paraId="67E4322B" w14:textId="0DAE6870" w:rsidR="00955A94" w:rsidRPr="00955A94" w:rsidRDefault="00955A94" w:rsidP="00955A94">
      <w:pPr>
        <w:pStyle w:val="NoSpacing"/>
        <w:numPr>
          <w:ilvl w:val="0"/>
          <w:numId w:val="17"/>
        </w:numPr>
        <w:rPr>
          <w:rFonts w:ascii="Arial" w:hAnsi="Arial" w:cs="Arial"/>
        </w:rPr>
      </w:pPr>
      <w:r w:rsidRPr="00955A94">
        <w:rPr>
          <w:rFonts w:ascii="Arial" w:hAnsi="Arial" w:cs="Arial"/>
        </w:rPr>
        <w:t>High attention to detail and accuracy.</w:t>
      </w:r>
    </w:p>
    <w:p w14:paraId="386598E7" w14:textId="76E936F9" w:rsidR="00955A94" w:rsidRPr="00955A94" w:rsidRDefault="00955A94" w:rsidP="00955A94">
      <w:pPr>
        <w:pStyle w:val="NoSpacing"/>
        <w:numPr>
          <w:ilvl w:val="0"/>
          <w:numId w:val="17"/>
        </w:numPr>
        <w:rPr>
          <w:rFonts w:ascii="Arial" w:hAnsi="Arial" w:cs="Arial"/>
        </w:rPr>
      </w:pPr>
      <w:r w:rsidRPr="00955A94">
        <w:rPr>
          <w:rFonts w:ascii="Arial" w:hAnsi="Arial" w:cs="Arial"/>
        </w:rPr>
        <w:t>Strong organisational and time management skills.</w:t>
      </w:r>
    </w:p>
    <w:p w14:paraId="2CA7A45F" w14:textId="6BEEE7B0" w:rsidR="00955A94" w:rsidRPr="00955A94" w:rsidRDefault="00955A94" w:rsidP="00955A94">
      <w:pPr>
        <w:pStyle w:val="NoSpacing"/>
        <w:numPr>
          <w:ilvl w:val="0"/>
          <w:numId w:val="17"/>
        </w:numPr>
        <w:rPr>
          <w:rFonts w:ascii="Arial" w:hAnsi="Arial" w:cs="Arial"/>
        </w:rPr>
      </w:pPr>
      <w:r w:rsidRPr="00955A94">
        <w:rPr>
          <w:rFonts w:ascii="Arial" w:hAnsi="Arial" w:cs="Arial"/>
        </w:rPr>
        <w:t>Confident and professional telephone manner.</w:t>
      </w:r>
    </w:p>
    <w:p w14:paraId="36598ACF" w14:textId="473B473E" w:rsidR="00955A94" w:rsidRPr="00955A94" w:rsidRDefault="00955A94" w:rsidP="00955A94">
      <w:pPr>
        <w:pStyle w:val="NoSpacing"/>
        <w:numPr>
          <w:ilvl w:val="0"/>
          <w:numId w:val="17"/>
        </w:numPr>
        <w:rPr>
          <w:rFonts w:ascii="Arial" w:hAnsi="Arial" w:cs="Arial"/>
        </w:rPr>
      </w:pPr>
      <w:r w:rsidRPr="00955A94">
        <w:rPr>
          <w:rFonts w:ascii="Arial" w:hAnsi="Arial" w:cs="Arial"/>
        </w:rPr>
        <w:t>Strong written communication skills, with accurate spelling, grammar and professional tone.</w:t>
      </w:r>
    </w:p>
    <w:p w14:paraId="242EE6D1" w14:textId="4828FC8D" w:rsidR="00955A94" w:rsidRPr="00955A94" w:rsidRDefault="00955A94" w:rsidP="00955A94">
      <w:pPr>
        <w:pStyle w:val="NoSpacing"/>
        <w:numPr>
          <w:ilvl w:val="0"/>
          <w:numId w:val="17"/>
        </w:numPr>
        <w:rPr>
          <w:rFonts w:ascii="Arial" w:hAnsi="Arial" w:cs="Arial"/>
        </w:rPr>
      </w:pPr>
      <w:r w:rsidRPr="00955A94">
        <w:rPr>
          <w:rFonts w:ascii="Arial" w:hAnsi="Arial" w:cs="Arial"/>
        </w:rPr>
        <w:t>Ability to manage workload independently.</w:t>
      </w:r>
    </w:p>
    <w:p w14:paraId="36599B92" w14:textId="676D7DB2" w:rsidR="00955A94" w:rsidRPr="00955A94" w:rsidRDefault="00955A94" w:rsidP="00955A94">
      <w:pPr>
        <w:pStyle w:val="NoSpacing"/>
        <w:numPr>
          <w:ilvl w:val="0"/>
          <w:numId w:val="17"/>
        </w:numPr>
        <w:rPr>
          <w:rFonts w:ascii="Arial" w:hAnsi="Arial" w:cs="Arial"/>
        </w:rPr>
      </w:pPr>
      <w:r w:rsidRPr="00955A94">
        <w:rPr>
          <w:rFonts w:ascii="Arial" w:hAnsi="Arial" w:cs="Arial"/>
        </w:rPr>
        <w:t>CRM/data management proficiency.</w:t>
      </w:r>
    </w:p>
    <w:p w14:paraId="26B1F9FF" w14:textId="6E7BF2A6" w:rsidR="00955A94" w:rsidRPr="00955A94" w:rsidRDefault="00955A94" w:rsidP="00955A94">
      <w:pPr>
        <w:pStyle w:val="NoSpacing"/>
        <w:numPr>
          <w:ilvl w:val="0"/>
          <w:numId w:val="17"/>
        </w:numPr>
        <w:rPr>
          <w:rFonts w:ascii="Arial" w:hAnsi="Arial" w:cs="Arial"/>
        </w:rPr>
      </w:pPr>
      <w:r w:rsidRPr="00955A94">
        <w:rPr>
          <w:rFonts w:ascii="Arial" w:hAnsi="Arial" w:cs="Arial"/>
        </w:rPr>
        <w:t>Ability to manage interruptions while maintaining accuracy.</w:t>
      </w:r>
    </w:p>
    <w:p w14:paraId="4E3F1713" w14:textId="77777777" w:rsidR="005C18E1" w:rsidRPr="003A20BA" w:rsidRDefault="005C18E1" w:rsidP="00D83581">
      <w:pPr>
        <w:pStyle w:val="NoSpacing"/>
        <w:rPr>
          <w:rFonts w:ascii="Arial" w:hAnsi="Arial" w:cs="Arial"/>
          <w:b/>
          <w:bCs/>
        </w:rPr>
      </w:pPr>
    </w:p>
    <w:p w14:paraId="40833062" w14:textId="77777777" w:rsidR="003D7ACB" w:rsidRDefault="00D83581" w:rsidP="003D7ACB">
      <w:pPr>
        <w:pStyle w:val="NoSpacing"/>
        <w:rPr>
          <w:rFonts w:ascii="Arial" w:hAnsi="Arial" w:cs="Arial"/>
          <w:b/>
          <w:bCs/>
        </w:rPr>
      </w:pPr>
      <w:r w:rsidRPr="003A20BA">
        <w:rPr>
          <w:rFonts w:ascii="Arial" w:hAnsi="Arial" w:cs="Arial"/>
          <w:b/>
          <w:bCs/>
        </w:rPr>
        <w:t>Personal qualities:</w:t>
      </w:r>
    </w:p>
    <w:p w14:paraId="31547F25" w14:textId="77777777" w:rsidR="003D7ACB" w:rsidRDefault="003D7ACB" w:rsidP="003D7ACB">
      <w:pPr>
        <w:pStyle w:val="NoSpacing"/>
        <w:numPr>
          <w:ilvl w:val="0"/>
          <w:numId w:val="20"/>
        </w:numPr>
        <w:rPr>
          <w:rFonts w:ascii="Arial" w:hAnsi="Arial" w:cs="Arial"/>
        </w:rPr>
      </w:pPr>
      <w:r w:rsidRPr="003D7ACB">
        <w:rPr>
          <w:rFonts w:ascii="Arial" w:hAnsi="Arial" w:cs="Arial"/>
        </w:rPr>
        <w:t>Methodical and disciplined.</w:t>
      </w:r>
    </w:p>
    <w:p w14:paraId="1053F768" w14:textId="7F1A5C51" w:rsidR="003D7ACB" w:rsidRPr="003D7ACB" w:rsidRDefault="003D7ACB" w:rsidP="003D7ACB">
      <w:pPr>
        <w:pStyle w:val="NoSpacing"/>
        <w:numPr>
          <w:ilvl w:val="0"/>
          <w:numId w:val="20"/>
        </w:numPr>
        <w:rPr>
          <w:rFonts w:ascii="Arial" w:hAnsi="Arial" w:cs="Arial"/>
        </w:rPr>
      </w:pPr>
      <w:r w:rsidRPr="003D7ACB">
        <w:rPr>
          <w:rFonts w:ascii="Arial" w:hAnsi="Arial" w:cs="Arial"/>
        </w:rPr>
        <w:t>Proactive and willing to initiate follow-up activity.</w:t>
      </w:r>
    </w:p>
    <w:p w14:paraId="0046F93F" w14:textId="39F92455" w:rsidR="003D7ACB" w:rsidRPr="003D7ACB" w:rsidRDefault="003D7ACB" w:rsidP="003D7ACB">
      <w:pPr>
        <w:pStyle w:val="NormalWeb"/>
        <w:numPr>
          <w:ilvl w:val="0"/>
          <w:numId w:val="20"/>
        </w:numPr>
        <w:rPr>
          <w:rFonts w:ascii="Arial" w:hAnsi="Arial" w:cs="Arial"/>
          <w:sz w:val="22"/>
          <w:szCs w:val="22"/>
        </w:rPr>
      </w:pPr>
      <w:r w:rsidRPr="003D7ACB">
        <w:rPr>
          <w:rFonts w:ascii="Arial" w:hAnsi="Arial" w:cs="Arial"/>
          <w:sz w:val="22"/>
          <w:szCs w:val="22"/>
        </w:rPr>
        <w:t>Reliable and accountable.</w:t>
      </w:r>
    </w:p>
    <w:p w14:paraId="3DD49CA9" w14:textId="25F3A3C0" w:rsidR="003D7ACB" w:rsidRPr="003D7ACB" w:rsidRDefault="003D7ACB" w:rsidP="003D7ACB">
      <w:pPr>
        <w:pStyle w:val="NormalWeb"/>
        <w:numPr>
          <w:ilvl w:val="0"/>
          <w:numId w:val="20"/>
        </w:numPr>
        <w:rPr>
          <w:rFonts w:ascii="Arial" w:hAnsi="Arial" w:cs="Arial"/>
          <w:sz w:val="22"/>
          <w:szCs w:val="22"/>
        </w:rPr>
      </w:pPr>
      <w:r w:rsidRPr="003D7ACB">
        <w:rPr>
          <w:rFonts w:ascii="Arial" w:hAnsi="Arial" w:cs="Arial"/>
          <w:sz w:val="22"/>
          <w:szCs w:val="22"/>
        </w:rPr>
        <w:t>Comfortable working within defined processes.</w:t>
      </w:r>
    </w:p>
    <w:p w14:paraId="208AD0C5" w14:textId="0EDDD28C" w:rsidR="003D7ACB" w:rsidRPr="003D7ACB" w:rsidRDefault="003D7ACB" w:rsidP="003D7ACB">
      <w:pPr>
        <w:pStyle w:val="NormalWeb"/>
        <w:numPr>
          <w:ilvl w:val="0"/>
          <w:numId w:val="20"/>
        </w:numPr>
        <w:rPr>
          <w:rFonts w:ascii="Arial" w:hAnsi="Arial" w:cs="Arial"/>
          <w:sz w:val="22"/>
          <w:szCs w:val="22"/>
        </w:rPr>
      </w:pPr>
      <w:r w:rsidRPr="003D7ACB">
        <w:rPr>
          <w:rFonts w:ascii="Arial" w:hAnsi="Arial" w:cs="Arial"/>
          <w:sz w:val="22"/>
          <w:szCs w:val="22"/>
        </w:rPr>
        <w:t>Self-motivated and able to work independently.</w:t>
      </w:r>
    </w:p>
    <w:p w14:paraId="0877E179" w14:textId="6EE2F782" w:rsidR="003D7ACB" w:rsidRPr="003D7ACB" w:rsidRDefault="003D7ACB" w:rsidP="003D7ACB">
      <w:pPr>
        <w:pStyle w:val="NormalWeb"/>
        <w:numPr>
          <w:ilvl w:val="0"/>
          <w:numId w:val="20"/>
        </w:numPr>
        <w:rPr>
          <w:rFonts w:ascii="Arial" w:hAnsi="Arial" w:cs="Arial"/>
          <w:sz w:val="22"/>
          <w:szCs w:val="22"/>
        </w:rPr>
      </w:pPr>
      <w:r w:rsidRPr="003D7ACB">
        <w:rPr>
          <w:rFonts w:ascii="Arial" w:hAnsi="Arial" w:cs="Arial"/>
          <w:sz w:val="22"/>
          <w:szCs w:val="22"/>
        </w:rPr>
        <w:t>Professional and composed.</w:t>
      </w:r>
    </w:p>
    <w:p w14:paraId="7A119281" w14:textId="143E2E57" w:rsidR="003D7ACB" w:rsidRPr="003D7ACB" w:rsidRDefault="003D7ACB" w:rsidP="003D7ACB">
      <w:pPr>
        <w:pStyle w:val="NormalWeb"/>
        <w:numPr>
          <w:ilvl w:val="0"/>
          <w:numId w:val="20"/>
        </w:numPr>
        <w:rPr>
          <w:rFonts w:ascii="Arial" w:hAnsi="Arial" w:cs="Arial"/>
          <w:sz w:val="22"/>
          <w:szCs w:val="22"/>
        </w:rPr>
      </w:pPr>
      <w:r w:rsidRPr="003D7ACB">
        <w:rPr>
          <w:rFonts w:ascii="Arial" w:hAnsi="Arial" w:cs="Arial"/>
          <w:sz w:val="22"/>
          <w:szCs w:val="22"/>
        </w:rPr>
        <w:t>Empathy with APIL’s aims and objectives.</w:t>
      </w:r>
    </w:p>
    <w:p w14:paraId="7DAD0119" w14:textId="77777777" w:rsidR="00BA059C" w:rsidRPr="003A20BA" w:rsidRDefault="00D83581" w:rsidP="00BA059C">
      <w:pPr>
        <w:pStyle w:val="NoSpacing"/>
        <w:rPr>
          <w:rFonts w:ascii="Arial" w:hAnsi="Arial" w:cs="Arial"/>
          <w:b/>
          <w:bCs/>
        </w:rPr>
      </w:pPr>
      <w:r w:rsidRPr="003A20BA">
        <w:rPr>
          <w:rFonts w:ascii="Arial" w:hAnsi="Arial" w:cs="Arial"/>
          <w:b/>
          <w:bCs/>
        </w:rPr>
        <w:t>Equality, diversity and inclusion statement</w:t>
      </w:r>
    </w:p>
    <w:p w14:paraId="70801283" w14:textId="14ACAC66" w:rsidR="00D83581" w:rsidRPr="003A20BA" w:rsidRDefault="00D83581" w:rsidP="00BA059C">
      <w:pPr>
        <w:pStyle w:val="NoSpacing"/>
        <w:rPr>
          <w:rFonts w:ascii="Arial" w:hAnsi="Arial" w:cs="Arial"/>
          <w:color w:val="000000"/>
        </w:rPr>
      </w:pPr>
      <w:r w:rsidRPr="003A20BA">
        <w:rPr>
          <w:rFonts w:ascii="Arial" w:hAnsi="Arial" w:cs="Arial"/>
          <w:color w:val="000000"/>
        </w:rPr>
        <w:t>APIL is a values-driven organisation which is serious about equality, diversity and inclusion. We are committed to social justice and want to reflect and represent the communities we serve, so that all our stakeholders feel they are valued and are able to thrive. Our commitment to this agenda will form a core part of the role.</w:t>
      </w:r>
    </w:p>
    <w:p w14:paraId="7C5320ED" w14:textId="77777777" w:rsidR="00D83581" w:rsidRPr="003A20BA" w:rsidRDefault="00D83581" w:rsidP="00D83581">
      <w:pPr>
        <w:pStyle w:val="NoSpacing"/>
        <w:rPr>
          <w:rFonts w:ascii="Arial" w:hAnsi="Arial" w:cs="Arial"/>
        </w:rPr>
      </w:pPr>
    </w:p>
    <w:p w14:paraId="135FF57E" w14:textId="4D9F5295" w:rsidR="007F150F" w:rsidRPr="003A20BA" w:rsidRDefault="007F150F" w:rsidP="00175208">
      <w:pPr>
        <w:pStyle w:val="NoSpacing"/>
        <w:rPr>
          <w:rFonts w:ascii="Arial" w:hAnsi="Arial" w:cs="Arial"/>
          <w:color w:val="000000"/>
        </w:rPr>
      </w:pPr>
    </w:p>
    <w:p w14:paraId="0CE24A96" w14:textId="77777777" w:rsidR="007F150F" w:rsidRPr="003A20BA" w:rsidRDefault="007F150F" w:rsidP="007F150F">
      <w:pPr>
        <w:pStyle w:val="NoSpacing"/>
        <w:rPr>
          <w:rFonts w:ascii="Arial" w:hAnsi="Arial" w:cs="Arial"/>
        </w:rPr>
      </w:pPr>
    </w:p>
    <w:sectPr w:rsidR="007F150F" w:rsidRPr="003A20BA" w:rsidSect="00BC6D00">
      <w:headerReference w:type="default" r:id="rId7"/>
      <w:pgSz w:w="11906" w:h="16838"/>
      <w:pgMar w:top="0" w:right="1440" w:bottom="426"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DEEE" w14:textId="77777777" w:rsidR="00656EC3" w:rsidRDefault="00656EC3" w:rsidP="00825406">
      <w:r>
        <w:separator/>
      </w:r>
    </w:p>
  </w:endnote>
  <w:endnote w:type="continuationSeparator" w:id="0">
    <w:p w14:paraId="12687232" w14:textId="77777777" w:rsidR="00656EC3" w:rsidRDefault="00656EC3" w:rsidP="0082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1266A" w14:textId="77777777" w:rsidR="00656EC3" w:rsidRDefault="00656EC3" w:rsidP="00825406">
      <w:r>
        <w:separator/>
      </w:r>
    </w:p>
  </w:footnote>
  <w:footnote w:type="continuationSeparator" w:id="0">
    <w:p w14:paraId="23520264" w14:textId="77777777" w:rsidR="00656EC3" w:rsidRDefault="00656EC3" w:rsidP="0082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07EC" w14:textId="37F8B8F7" w:rsidR="00825406" w:rsidRDefault="0036175D" w:rsidP="00825406">
    <w:pPr>
      <w:pStyle w:val="Header"/>
      <w:jc w:val="right"/>
    </w:pPr>
    <w:r>
      <w:rPr>
        <w:noProof/>
        <w14:ligatures w14:val="standardContextual"/>
      </w:rPr>
      <w:pict w14:anchorId="177C9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2pt;height:61.2pt;mso-width-percent:0;mso-height-percent:0;mso-width-percent:0;mso-height-percent:0">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54A"/>
    <w:multiLevelType w:val="hybridMultilevel"/>
    <w:tmpl w:val="FD6A6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24ED6"/>
    <w:multiLevelType w:val="hybridMultilevel"/>
    <w:tmpl w:val="9BD0F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35FD7"/>
    <w:multiLevelType w:val="hybridMultilevel"/>
    <w:tmpl w:val="32B0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C6819"/>
    <w:multiLevelType w:val="hybridMultilevel"/>
    <w:tmpl w:val="A5AC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C2C37"/>
    <w:multiLevelType w:val="hybridMultilevel"/>
    <w:tmpl w:val="353A6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17FEC"/>
    <w:multiLevelType w:val="hybridMultilevel"/>
    <w:tmpl w:val="930E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36A97"/>
    <w:multiLevelType w:val="hybridMultilevel"/>
    <w:tmpl w:val="C366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91343"/>
    <w:multiLevelType w:val="hybridMultilevel"/>
    <w:tmpl w:val="6530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128E6"/>
    <w:multiLevelType w:val="hybridMultilevel"/>
    <w:tmpl w:val="87F07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4E4B51"/>
    <w:multiLevelType w:val="hybridMultilevel"/>
    <w:tmpl w:val="D184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4D20E8"/>
    <w:multiLevelType w:val="multilevel"/>
    <w:tmpl w:val="58E0F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5F2712"/>
    <w:multiLevelType w:val="hybridMultilevel"/>
    <w:tmpl w:val="7ED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C4313"/>
    <w:multiLevelType w:val="hybridMultilevel"/>
    <w:tmpl w:val="CF34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31CEF"/>
    <w:multiLevelType w:val="hybridMultilevel"/>
    <w:tmpl w:val="818E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469B5"/>
    <w:multiLevelType w:val="hybridMultilevel"/>
    <w:tmpl w:val="107A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75A11"/>
    <w:multiLevelType w:val="hybridMultilevel"/>
    <w:tmpl w:val="344814A6"/>
    <w:lvl w:ilvl="0" w:tplc="4FEC69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41254"/>
    <w:multiLevelType w:val="hybridMultilevel"/>
    <w:tmpl w:val="E03C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6C33A6"/>
    <w:multiLevelType w:val="hybridMultilevel"/>
    <w:tmpl w:val="494A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E067A"/>
    <w:multiLevelType w:val="hybridMultilevel"/>
    <w:tmpl w:val="5150E85A"/>
    <w:lvl w:ilvl="0" w:tplc="4FEC697C">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F91F8B"/>
    <w:multiLevelType w:val="hybridMultilevel"/>
    <w:tmpl w:val="62E2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32DDA"/>
    <w:multiLevelType w:val="hybridMultilevel"/>
    <w:tmpl w:val="98EE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342906"/>
    <w:multiLevelType w:val="hybridMultilevel"/>
    <w:tmpl w:val="1880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A2942"/>
    <w:multiLevelType w:val="hybridMultilevel"/>
    <w:tmpl w:val="1CFE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370A3"/>
    <w:multiLevelType w:val="hybridMultilevel"/>
    <w:tmpl w:val="C270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160813">
    <w:abstractNumId w:val="12"/>
  </w:num>
  <w:num w:numId="2" w16cid:durableId="1652901103">
    <w:abstractNumId w:val="5"/>
  </w:num>
  <w:num w:numId="3" w16cid:durableId="4523205">
    <w:abstractNumId w:val="4"/>
  </w:num>
  <w:num w:numId="4" w16cid:durableId="1673801638">
    <w:abstractNumId w:val="9"/>
  </w:num>
  <w:num w:numId="5" w16cid:durableId="619070835">
    <w:abstractNumId w:val="3"/>
  </w:num>
  <w:num w:numId="6" w16cid:durableId="1754011679">
    <w:abstractNumId w:val="7"/>
  </w:num>
  <w:num w:numId="7" w16cid:durableId="1530560052">
    <w:abstractNumId w:val="22"/>
  </w:num>
  <w:num w:numId="8" w16cid:durableId="1003817642">
    <w:abstractNumId w:val="19"/>
  </w:num>
  <w:num w:numId="9" w16cid:durableId="1846165732">
    <w:abstractNumId w:val="11"/>
  </w:num>
  <w:num w:numId="10" w16cid:durableId="509220301">
    <w:abstractNumId w:val="1"/>
  </w:num>
  <w:num w:numId="11" w16cid:durableId="1561938053">
    <w:abstractNumId w:val="16"/>
  </w:num>
  <w:num w:numId="12" w16cid:durableId="223610000">
    <w:abstractNumId w:val="14"/>
  </w:num>
  <w:num w:numId="13" w16cid:durableId="2121948777">
    <w:abstractNumId w:val="10"/>
  </w:num>
  <w:num w:numId="14" w16cid:durableId="469178667">
    <w:abstractNumId w:val="17"/>
  </w:num>
  <w:num w:numId="15" w16cid:durableId="1455557464">
    <w:abstractNumId w:val="21"/>
  </w:num>
  <w:num w:numId="16" w16cid:durableId="884219661">
    <w:abstractNumId w:val="23"/>
  </w:num>
  <w:num w:numId="17" w16cid:durableId="1941908683">
    <w:abstractNumId w:val="2"/>
  </w:num>
  <w:num w:numId="18" w16cid:durableId="42798738">
    <w:abstractNumId w:val="13"/>
  </w:num>
  <w:num w:numId="19" w16cid:durableId="1262494795">
    <w:abstractNumId w:val="0"/>
  </w:num>
  <w:num w:numId="20" w16cid:durableId="454099684">
    <w:abstractNumId w:val="8"/>
  </w:num>
  <w:num w:numId="21" w16cid:durableId="939725913">
    <w:abstractNumId w:val="20"/>
  </w:num>
  <w:num w:numId="22" w16cid:durableId="1758790426">
    <w:abstractNumId w:val="15"/>
  </w:num>
  <w:num w:numId="23" w16cid:durableId="1420130023">
    <w:abstractNumId w:val="18"/>
  </w:num>
  <w:num w:numId="24" w16cid:durableId="1538203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06"/>
    <w:rsid w:val="000627E3"/>
    <w:rsid w:val="000B7417"/>
    <w:rsid w:val="00130875"/>
    <w:rsid w:val="0014240D"/>
    <w:rsid w:val="00154F1F"/>
    <w:rsid w:val="001709F8"/>
    <w:rsid w:val="00175208"/>
    <w:rsid w:val="00177A70"/>
    <w:rsid w:val="001A6BD6"/>
    <w:rsid w:val="001D64F5"/>
    <w:rsid w:val="00223865"/>
    <w:rsid w:val="00240CB9"/>
    <w:rsid w:val="00260470"/>
    <w:rsid w:val="002621F8"/>
    <w:rsid w:val="002627F2"/>
    <w:rsid w:val="002F21F7"/>
    <w:rsid w:val="002F2308"/>
    <w:rsid w:val="00321E00"/>
    <w:rsid w:val="00340975"/>
    <w:rsid w:val="00342E52"/>
    <w:rsid w:val="0036175D"/>
    <w:rsid w:val="00396A87"/>
    <w:rsid w:val="003A20BA"/>
    <w:rsid w:val="003A5E83"/>
    <w:rsid w:val="003D7ACB"/>
    <w:rsid w:val="00405E84"/>
    <w:rsid w:val="004153BE"/>
    <w:rsid w:val="004260A6"/>
    <w:rsid w:val="004407F1"/>
    <w:rsid w:val="00467CA3"/>
    <w:rsid w:val="0049769F"/>
    <w:rsid w:val="004B0888"/>
    <w:rsid w:val="004D40BB"/>
    <w:rsid w:val="00504067"/>
    <w:rsid w:val="00517393"/>
    <w:rsid w:val="00517908"/>
    <w:rsid w:val="00520232"/>
    <w:rsid w:val="00521A5B"/>
    <w:rsid w:val="0052533E"/>
    <w:rsid w:val="00543F90"/>
    <w:rsid w:val="005766DC"/>
    <w:rsid w:val="00590BCC"/>
    <w:rsid w:val="005A3183"/>
    <w:rsid w:val="005B54A1"/>
    <w:rsid w:val="005C18E1"/>
    <w:rsid w:val="005C7A67"/>
    <w:rsid w:val="00642656"/>
    <w:rsid w:val="00656EC3"/>
    <w:rsid w:val="00692379"/>
    <w:rsid w:val="006D690F"/>
    <w:rsid w:val="006E00A5"/>
    <w:rsid w:val="006F3655"/>
    <w:rsid w:val="00730006"/>
    <w:rsid w:val="0073015C"/>
    <w:rsid w:val="007434A4"/>
    <w:rsid w:val="00745A94"/>
    <w:rsid w:val="007466ED"/>
    <w:rsid w:val="00783671"/>
    <w:rsid w:val="007C053E"/>
    <w:rsid w:val="007C6044"/>
    <w:rsid w:val="007F150F"/>
    <w:rsid w:val="00802E52"/>
    <w:rsid w:val="00825406"/>
    <w:rsid w:val="00843927"/>
    <w:rsid w:val="00861587"/>
    <w:rsid w:val="008909A5"/>
    <w:rsid w:val="008A5B28"/>
    <w:rsid w:val="008C3007"/>
    <w:rsid w:val="008D6527"/>
    <w:rsid w:val="00927145"/>
    <w:rsid w:val="00931336"/>
    <w:rsid w:val="00946A6C"/>
    <w:rsid w:val="00955A94"/>
    <w:rsid w:val="00990EDA"/>
    <w:rsid w:val="009918DF"/>
    <w:rsid w:val="009C66FE"/>
    <w:rsid w:val="009E71B2"/>
    <w:rsid w:val="00A52079"/>
    <w:rsid w:val="00A62F74"/>
    <w:rsid w:val="00A97E31"/>
    <w:rsid w:val="00AB2B72"/>
    <w:rsid w:val="00AC3867"/>
    <w:rsid w:val="00B22DF5"/>
    <w:rsid w:val="00BA059C"/>
    <w:rsid w:val="00BB578A"/>
    <w:rsid w:val="00BC6D00"/>
    <w:rsid w:val="00BD4DC1"/>
    <w:rsid w:val="00BE57A1"/>
    <w:rsid w:val="00BF7B90"/>
    <w:rsid w:val="00C1797B"/>
    <w:rsid w:val="00C90646"/>
    <w:rsid w:val="00C93173"/>
    <w:rsid w:val="00CB3380"/>
    <w:rsid w:val="00D359DC"/>
    <w:rsid w:val="00D43DFD"/>
    <w:rsid w:val="00D83581"/>
    <w:rsid w:val="00DB1753"/>
    <w:rsid w:val="00DC30C4"/>
    <w:rsid w:val="00DE4443"/>
    <w:rsid w:val="00DF6701"/>
    <w:rsid w:val="00E07436"/>
    <w:rsid w:val="00E21E62"/>
    <w:rsid w:val="00ED1931"/>
    <w:rsid w:val="00F05033"/>
    <w:rsid w:val="00F20A0F"/>
    <w:rsid w:val="00F221ED"/>
    <w:rsid w:val="00F27A1B"/>
    <w:rsid w:val="00F30745"/>
    <w:rsid w:val="00F449A7"/>
    <w:rsid w:val="00F55F4E"/>
    <w:rsid w:val="00F75371"/>
    <w:rsid w:val="00F75A63"/>
    <w:rsid w:val="00FB22BB"/>
    <w:rsid w:val="00FF4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34920"/>
  <w15:chartTrackingRefBased/>
  <w15:docId w15:val="{5BC7F35A-0D66-4DDC-B670-CB228352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5406"/>
    <w:pPr>
      <w:spacing w:after="0" w:line="240" w:lineRule="auto"/>
    </w:pPr>
  </w:style>
  <w:style w:type="table" w:styleId="TableGrid">
    <w:name w:val="Table Grid"/>
    <w:basedOn w:val="TableNormal"/>
    <w:uiPriority w:val="39"/>
    <w:rsid w:val="00825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406"/>
    <w:pPr>
      <w:tabs>
        <w:tab w:val="center" w:pos="4513"/>
        <w:tab w:val="right" w:pos="9026"/>
      </w:tabs>
    </w:pPr>
  </w:style>
  <w:style w:type="character" w:customStyle="1" w:styleId="HeaderChar">
    <w:name w:val="Header Char"/>
    <w:basedOn w:val="DefaultParagraphFont"/>
    <w:link w:val="Header"/>
    <w:uiPriority w:val="99"/>
    <w:rsid w:val="00825406"/>
  </w:style>
  <w:style w:type="paragraph" w:styleId="Footer">
    <w:name w:val="footer"/>
    <w:basedOn w:val="Normal"/>
    <w:link w:val="FooterChar"/>
    <w:uiPriority w:val="99"/>
    <w:unhideWhenUsed/>
    <w:rsid w:val="00825406"/>
    <w:pPr>
      <w:tabs>
        <w:tab w:val="center" w:pos="4513"/>
        <w:tab w:val="right" w:pos="9026"/>
      </w:tabs>
    </w:pPr>
  </w:style>
  <w:style w:type="character" w:customStyle="1" w:styleId="FooterChar">
    <w:name w:val="Footer Char"/>
    <w:basedOn w:val="DefaultParagraphFont"/>
    <w:link w:val="Footer"/>
    <w:uiPriority w:val="99"/>
    <w:rsid w:val="00825406"/>
  </w:style>
  <w:style w:type="paragraph" w:styleId="NormalWeb">
    <w:name w:val="Normal (Web)"/>
    <w:basedOn w:val="Normal"/>
    <w:uiPriority w:val="99"/>
    <w:unhideWhenUsed/>
    <w:rsid w:val="007F150F"/>
    <w:pPr>
      <w:spacing w:before="100" w:beforeAutospacing="1" w:after="100" w:afterAutospacing="1"/>
    </w:pPr>
    <w:rPr>
      <w:lang w:eastAsia="en-GB"/>
    </w:rPr>
  </w:style>
  <w:style w:type="paragraph" w:styleId="Revision">
    <w:name w:val="Revision"/>
    <w:hidden/>
    <w:uiPriority w:val="99"/>
    <w:semiHidden/>
    <w:rsid w:val="00DB1753"/>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justin.mingaye@apil.org.uk</dc:creator>
  <cp:keywords/>
  <dc:description/>
  <cp:lastModifiedBy>Tanya Benjamin-Edwards</cp:lastModifiedBy>
  <cp:revision>3</cp:revision>
  <cp:lastPrinted>2026-02-25T15:46:00Z</cp:lastPrinted>
  <dcterms:created xsi:type="dcterms:W3CDTF">2026-02-27T11:17:00Z</dcterms:created>
  <dcterms:modified xsi:type="dcterms:W3CDTF">2026-03-02T11:36:00Z</dcterms:modified>
</cp:coreProperties>
</file>